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0F6" w:rsidRDefault="00306101" w:rsidP="00E216DC">
      <w:pPr>
        <w:ind w:left="-1417" w:right="-1134"/>
      </w:pPr>
      <w:r>
        <w:rPr>
          <w:noProof/>
          <w:lang w:eastAsia="nl-NL"/>
        </w:rPr>
        <w:drawing>
          <wp:inline distT="0" distB="0" distL="0" distR="0">
            <wp:extent cx="7677150" cy="1104900"/>
            <wp:effectExtent l="19050" t="0" r="0" b="0"/>
            <wp:docPr id="8" name="Afbeelding 7" descr="LOGO 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KST.png"/>
                    <pic:cNvPicPr/>
                  </pic:nvPicPr>
                  <pic:blipFill>
                    <a:blip r:embed="rId8" cstate="print"/>
                    <a:stretch>
                      <a:fillRect/>
                    </a:stretch>
                  </pic:blipFill>
                  <pic:spPr>
                    <a:xfrm>
                      <a:off x="0" y="0"/>
                      <a:ext cx="7678221" cy="1105054"/>
                    </a:xfrm>
                    <a:prstGeom prst="rect">
                      <a:avLst/>
                    </a:prstGeom>
                  </pic:spPr>
                </pic:pic>
              </a:graphicData>
            </a:graphic>
          </wp:inline>
        </w:drawing>
      </w:r>
    </w:p>
    <w:p w:rsidR="00350A05" w:rsidRPr="002F0F0E" w:rsidRDefault="00107A7F" w:rsidP="00E216DC">
      <w:pPr>
        <w:pStyle w:val="Default"/>
        <w:jc w:val="center"/>
        <w:rPr>
          <w:rFonts w:ascii="Verdana" w:hAnsi="Verdana" w:cs="Helvetica"/>
          <w:b/>
          <w:sz w:val="40"/>
          <w:szCs w:val="40"/>
          <w:lang w:val="en-US"/>
        </w:rPr>
      </w:pPr>
      <w:r w:rsidRPr="002F0F0E">
        <w:rPr>
          <w:rFonts w:ascii="Verdana" w:hAnsi="Verdana" w:cs="Helvetica"/>
          <w:b/>
          <w:sz w:val="40"/>
          <w:szCs w:val="40"/>
          <w:lang w:val="en-US"/>
        </w:rPr>
        <w:t xml:space="preserve">TH </w:t>
      </w:r>
      <w:r w:rsidR="0073409F" w:rsidRPr="002F0F0E">
        <w:rPr>
          <w:rFonts w:ascii="Verdana" w:hAnsi="Verdana" w:cs="Helvetica"/>
          <w:b/>
          <w:sz w:val="40"/>
          <w:szCs w:val="40"/>
          <w:lang w:val="en-US"/>
        </w:rPr>
        <w:t>Air</w:t>
      </w:r>
      <w:r w:rsidR="00FB749C" w:rsidRPr="002F0F0E">
        <w:rPr>
          <w:rFonts w:ascii="Verdana" w:hAnsi="Verdana" w:cs="Helvetica"/>
          <w:b/>
          <w:sz w:val="40"/>
          <w:szCs w:val="40"/>
          <w:lang w:val="en-US"/>
        </w:rPr>
        <w:t>-</w:t>
      </w:r>
      <w:r w:rsidR="0073409F" w:rsidRPr="002F0F0E">
        <w:rPr>
          <w:rFonts w:ascii="Verdana" w:hAnsi="Verdana" w:cs="Helvetica"/>
          <w:b/>
          <w:sz w:val="40"/>
          <w:szCs w:val="40"/>
          <w:lang w:val="en-US"/>
        </w:rPr>
        <w:t>Twist 9mm r</w:t>
      </w:r>
      <w:r w:rsidR="00926B5B" w:rsidRPr="002F0F0E">
        <w:rPr>
          <w:rFonts w:ascii="Verdana" w:hAnsi="Verdana" w:cs="Helvetica"/>
          <w:b/>
          <w:sz w:val="40"/>
          <w:szCs w:val="40"/>
          <w:lang w:val="en-US"/>
        </w:rPr>
        <w:t xml:space="preserve">enovatie </w:t>
      </w:r>
      <w:r w:rsidR="0073409F" w:rsidRPr="002F0F0E">
        <w:rPr>
          <w:rFonts w:ascii="Verdana" w:hAnsi="Verdana" w:cs="Helvetica"/>
          <w:b/>
          <w:sz w:val="40"/>
          <w:szCs w:val="40"/>
          <w:lang w:val="en-US"/>
        </w:rPr>
        <w:t>spouw</w:t>
      </w:r>
      <w:r w:rsidR="00926B5B" w:rsidRPr="002F0F0E">
        <w:rPr>
          <w:rFonts w:ascii="Verdana" w:hAnsi="Verdana" w:cs="Helvetica"/>
          <w:b/>
          <w:sz w:val="40"/>
          <w:szCs w:val="40"/>
          <w:lang w:val="en-US"/>
        </w:rPr>
        <w:t>ankers</w:t>
      </w:r>
    </w:p>
    <w:p w:rsidR="00F555B7" w:rsidRPr="002F0F0E" w:rsidRDefault="00F555B7" w:rsidP="00E216DC">
      <w:pPr>
        <w:pStyle w:val="Default"/>
        <w:jc w:val="center"/>
        <w:rPr>
          <w:rFonts w:ascii="Helvetica" w:hAnsi="Helvetica" w:cs="Helvetica"/>
          <w:b/>
          <w:sz w:val="12"/>
          <w:szCs w:val="12"/>
          <w:lang w:val="en-US"/>
        </w:rPr>
      </w:pPr>
    </w:p>
    <w:tbl>
      <w:tblPr>
        <w:tblStyle w:val="Tabelraster"/>
        <w:tblW w:w="5466" w:type="pct"/>
        <w:tblInd w:w="-743" w:type="dxa"/>
        <w:tblBorders>
          <w:top w:val="none" w:sz="0" w:space="0" w:color="auto"/>
          <w:left w:val="none" w:sz="0" w:space="0" w:color="auto"/>
          <w:bottom w:val="single" w:sz="18" w:space="0" w:color="00B050"/>
          <w:right w:val="none" w:sz="0" w:space="0" w:color="auto"/>
          <w:insideH w:val="none" w:sz="0" w:space="0" w:color="auto"/>
          <w:insideV w:val="none" w:sz="0" w:space="0" w:color="auto"/>
        </w:tblBorders>
        <w:tblLayout w:type="fixed"/>
        <w:tblLook w:val="04A0" w:firstRow="1" w:lastRow="0" w:firstColumn="1" w:lastColumn="0" w:noHBand="0" w:noVBand="1"/>
      </w:tblPr>
      <w:tblGrid>
        <w:gridCol w:w="3467"/>
        <w:gridCol w:w="3465"/>
        <w:gridCol w:w="3606"/>
      </w:tblGrid>
      <w:tr w:rsidR="00BE4DDB" w:rsidRPr="00BC2B76" w:rsidTr="009D331F">
        <w:trPr>
          <w:trHeight w:val="2562"/>
        </w:trPr>
        <w:tc>
          <w:tcPr>
            <w:tcW w:w="1645" w:type="pct"/>
            <w:tcBorders>
              <w:bottom w:val="single" w:sz="18" w:space="0" w:color="00B050"/>
            </w:tcBorders>
          </w:tcPr>
          <w:p w:rsidR="00D539BA" w:rsidRPr="004F3FE9" w:rsidRDefault="00E01E5F" w:rsidP="00E216DC">
            <w:pPr>
              <w:pStyle w:val="Default"/>
              <w:jc w:val="both"/>
              <w:rPr>
                <w:rFonts w:ascii="Verdana" w:hAnsi="Verdana" w:cs="Helvetica"/>
              </w:rPr>
            </w:pPr>
            <w:r w:rsidRPr="004F3FE9">
              <w:rPr>
                <w:rFonts w:ascii="Verdana" w:eastAsia="Times New Roman" w:hAnsi="Verdana" w:cs="Helvetica"/>
                <w:b/>
                <w:color w:val="00B050"/>
                <w:lang w:eastAsia="nl-NL"/>
              </w:rPr>
              <w:t>Beschrijving</w:t>
            </w:r>
            <w:r w:rsidRPr="004F3FE9">
              <w:rPr>
                <w:rFonts w:ascii="Verdana" w:hAnsi="Verdana" w:cs="Helvetica"/>
              </w:rPr>
              <w:t xml:space="preserve"> </w:t>
            </w:r>
          </w:p>
          <w:p w:rsidR="00950E52" w:rsidRPr="00950E52" w:rsidRDefault="00950E52" w:rsidP="009D331F">
            <w:pPr>
              <w:pStyle w:val="Geenafstand"/>
              <w:jc w:val="both"/>
              <w:rPr>
                <w:rFonts w:ascii="Verdana" w:hAnsi="Verdana"/>
                <w:sz w:val="16"/>
                <w:szCs w:val="16"/>
                <w:lang w:eastAsia="nl-NL"/>
              </w:rPr>
            </w:pPr>
            <w:r>
              <w:rPr>
                <w:rFonts w:ascii="Verdana" w:hAnsi="Verdana"/>
                <w:sz w:val="16"/>
                <w:szCs w:val="16"/>
                <w:lang w:eastAsia="nl-NL"/>
              </w:rPr>
              <w:t xml:space="preserve">De Thor Helical </w:t>
            </w:r>
            <w:r w:rsidR="00FB749C">
              <w:rPr>
                <w:rFonts w:ascii="Verdana" w:hAnsi="Verdana"/>
                <w:sz w:val="16"/>
                <w:szCs w:val="16"/>
                <w:lang w:eastAsia="nl-NL"/>
              </w:rPr>
              <w:t>Air-Twist</w:t>
            </w:r>
            <w:r>
              <w:rPr>
                <w:rFonts w:ascii="Verdana" w:hAnsi="Verdana"/>
                <w:sz w:val="16"/>
                <w:szCs w:val="16"/>
                <w:lang w:eastAsia="nl-NL"/>
              </w:rPr>
              <w:t xml:space="preserve"> 9mm</w:t>
            </w:r>
            <w:r w:rsidR="00D539BA">
              <w:rPr>
                <w:rFonts w:ascii="Verdana" w:hAnsi="Verdana"/>
                <w:sz w:val="16"/>
                <w:szCs w:val="16"/>
                <w:lang w:eastAsia="nl-NL"/>
              </w:rPr>
              <w:t xml:space="preserve"> renovatie </w:t>
            </w:r>
            <w:r w:rsidRPr="00950E52">
              <w:rPr>
                <w:rFonts w:ascii="Verdana" w:hAnsi="Verdana"/>
                <w:sz w:val="16"/>
                <w:szCs w:val="16"/>
                <w:lang w:eastAsia="nl-NL"/>
              </w:rPr>
              <w:t>spouwanker</w:t>
            </w:r>
            <w:r>
              <w:rPr>
                <w:rFonts w:ascii="Verdana" w:hAnsi="Verdana"/>
                <w:sz w:val="16"/>
                <w:szCs w:val="16"/>
                <w:lang w:eastAsia="nl-NL"/>
              </w:rPr>
              <w:t xml:space="preserve"> is een spiraalvormig </w:t>
            </w:r>
            <w:r w:rsidR="00D539BA">
              <w:rPr>
                <w:rFonts w:ascii="Verdana" w:hAnsi="Verdana"/>
                <w:sz w:val="16"/>
                <w:szCs w:val="16"/>
                <w:lang w:eastAsia="nl-NL"/>
              </w:rPr>
              <w:t>RVS anker</w:t>
            </w:r>
            <w:r w:rsidRPr="00950E52">
              <w:rPr>
                <w:rFonts w:ascii="Verdana" w:hAnsi="Verdana"/>
                <w:sz w:val="16"/>
                <w:szCs w:val="16"/>
                <w:lang w:eastAsia="nl-NL"/>
              </w:rPr>
              <w:t xml:space="preserve"> waarmee het binnen- en buitenblad aan elkaar verbonden wordt. De ankers zijn ontworpen om met evenredige snijlijn te verankeren, </w:t>
            </w:r>
            <w:r w:rsidR="0011358C">
              <w:rPr>
                <w:rFonts w:ascii="Verdana" w:hAnsi="Verdana"/>
                <w:sz w:val="16"/>
                <w:szCs w:val="16"/>
                <w:lang w:eastAsia="nl-NL"/>
              </w:rPr>
              <w:t>het</w:t>
            </w:r>
            <w:r w:rsidRPr="00950E52">
              <w:rPr>
                <w:rFonts w:ascii="Verdana" w:hAnsi="Verdana"/>
                <w:sz w:val="16"/>
                <w:szCs w:val="16"/>
                <w:lang w:eastAsia="nl-NL"/>
              </w:rPr>
              <w:t xml:space="preserve"> anker baant zich een natuurlijke weg i</w:t>
            </w:r>
            <w:r w:rsidR="0011358C">
              <w:rPr>
                <w:rFonts w:ascii="Verdana" w:hAnsi="Verdana"/>
                <w:sz w:val="16"/>
                <w:szCs w:val="16"/>
                <w:lang w:eastAsia="nl-NL"/>
              </w:rPr>
              <w:t>n de meeste gevelmaterialen. De TH</w:t>
            </w:r>
            <w:r w:rsidRPr="00950E52">
              <w:rPr>
                <w:rFonts w:ascii="Verdana" w:hAnsi="Verdana"/>
                <w:sz w:val="16"/>
                <w:szCs w:val="16"/>
                <w:lang w:eastAsia="nl-NL"/>
              </w:rPr>
              <w:t xml:space="preserve"> </w:t>
            </w:r>
            <w:r w:rsidR="00FB749C">
              <w:rPr>
                <w:rFonts w:ascii="Verdana" w:hAnsi="Verdana"/>
                <w:sz w:val="16"/>
                <w:szCs w:val="16"/>
                <w:lang w:eastAsia="nl-NL"/>
              </w:rPr>
              <w:t>Air-Twist</w:t>
            </w:r>
            <w:r w:rsidR="0011358C">
              <w:rPr>
                <w:rFonts w:ascii="Verdana" w:hAnsi="Verdana"/>
                <w:sz w:val="16"/>
                <w:szCs w:val="16"/>
                <w:lang w:eastAsia="nl-NL"/>
              </w:rPr>
              <w:t xml:space="preserve"> 9mm renovatie</w:t>
            </w:r>
            <w:r w:rsidR="00D539BA">
              <w:rPr>
                <w:rFonts w:ascii="Verdana" w:hAnsi="Verdana"/>
                <w:sz w:val="16"/>
                <w:szCs w:val="16"/>
                <w:lang w:eastAsia="nl-NL"/>
              </w:rPr>
              <w:t xml:space="preserve"> </w:t>
            </w:r>
            <w:r w:rsidRPr="00950E52">
              <w:rPr>
                <w:rFonts w:ascii="Verdana" w:hAnsi="Verdana"/>
                <w:sz w:val="16"/>
                <w:szCs w:val="16"/>
                <w:lang w:eastAsia="nl-NL"/>
              </w:rPr>
              <w:t>spouwa</w:t>
            </w:r>
            <w:r w:rsidR="0011358C">
              <w:rPr>
                <w:rFonts w:ascii="Verdana" w:hAnsi="Verdana"/>
                <w:sz w:val="16"/>
                <w:szCs w:val="16"/>
                <w:lang w:eastAsia="nl-NL"/>
              </w:rPr>
              <w:t>nker wordt door een SDS tool op</w:t>
            </w:r>
            <w:r w:rsidRPr="00950E52">
              <w:rPr>
                <w:rFonts w:ascii="Verdana" w:hAnsi="Verdana"/>
                <w:sz w:val="16"/>
                <w:szCs w:val="16"/>
                <w:lang w:eastAsia="nl-NL"/>
              </w:rPr>
              <w:t xml:space="preserve"> hamerslag in een </w:t>
            </w:r>
            <w:r w:rsidR="00351F7F">
              <w:rPr>
                <w:rFonts w:ascii="Verdana" w:hAnsi="Verdana"/>
                <w:sz w:val="16"/>
                <w:szCs w:val="16"/>
                <w:lang w:eastAsia="nl-NL"/>
              </w:rPr>
              <w:t xml:space="preserve">stofvrij </w:t>
            </w:r>
            <w:r w:rsidRPr="00950E52">
              <w:rPr>
                <w:rFonts w:ascii="Verdana" w:hAnsi="Verdana"/>
                <w:sz w:val="16"/>
                <w:szCs w:val="16"/>
                <w:lang w:eastAsia="nl-NL"/>
              </w:rPr>
              <w:t>voorgeboord gat gedreven. De montage van het spouwanker i</w:t>
            </w:r>
            <w:r>
              <w:rPr>
                <w:rFonts w:ascii="Verdana" w:hAnsi="Verdana"/>
                <w:sz w:val="16"/>
                <w:szCs w:val="16"/>
                <w:lang w:eastAsia="nl-NL"/>
              </w:rPr>
              <w:t>s snel en eenvoudig.</w:t>
            </w:r>
          </w:p>
          <w:p w:rsidR="00950E52" w:rsidRPr="00950E52" w:rsidRDefault="00950E52" w:rsidP="009D331F">
            <w:pPr>
              <w:pStyle w:val="Geenafstand"/>
              <w:jc w:val="both"/>
              <w:rPr>
                <w:rFonts w:ascii="Verdana" w:hAnsi="Verdana"/>
                <w:sz w:val="16"/>
                <w:szCs w:val="16"/>
                <w:lang w:eastAsia="nl-NL"/>
              </w:rPr>
            </w:pPr>
            <w:r w:rsidRPr="00950E52">
              <w:rPr>
                <w:rFonts w:ascii="Verdana" w:hAnsi="Verdana"/>
                <w:sz w:val="16"/>
                <w:szCs w:val="16"/>
                <w:lang w:eastAsia="nl-NL"/>
              </w:rPr>
              <w:t xml:space="preserve">De </w:t>
            </w:r>
            <w:r w:rsidR="00D539BA">
              <w:rPr>
                <w:rFonts w:ascii="Verdana" w:hAnsi="Verdana"/>
                <w:sz w:val="16"/>
                <w:szCs w:val="16"/>
                <w:lang w:eastAsia="nl-NL"/>
              </w:rPr>
              <w:t>spouwankers worden in RVS304 of RVS316</w:t>
            </w:r>
            <w:r w:rsidRPr="00950E52">
              <w:rPr>
                <w:rFonts w:ascii="Verdana" w:hAnsi="Verdana"/>
                <w:sz w:val="16"/>
                <w:szCs w:val="16"/>
                <w:lang w:eastAsia="nl-NL"/>
              </w:rPr>
              <w:t xml:space="preserve"> kwaliteit geleverd en</w:t>
            </w:r>
            <w:r w:rsidR="0011358C">
              <w:rPr>
                <w:rFonts w:ascii="Verdana" w:hAnsi="Verdana"/>
                <w:sz w:val="16"/>
                <w:szCs w:val="16"/>
                <w:lang w:eastAsia="nl-NL"/>
              </w:rPr>
              <w:t xml:space="preserve"> zijn in verschillende </w:t>
            </w:r>
            <w:r w:rsidRPr="00950E52">
              <w:rPr>
                <w:rFonts w:ascii="Verdana" w:hAnsi="Verdana"/>
                <w:sz w:val="16"/>
                <w:szCs w:val="16"/>
                <w:lang w:eastAsia="nl-NL"/>
              </w:rPr>
              <w:t>lengtes verkrijgbaar.</w:t>
            </w:r>
          </w:p>
          <w:p w:rsidR="00950E52" w:rsidRPr="002F0F0E" w:rsidRDefault="00950E52" w:rsidP="009D331F">
            <w:pPr>
              <w:pStyle w:val="Normaalweb"/>
              <w:spacing w:before="0" w:beforeAutospacing="0" w:after="0" w:afterAutospacing="0"/>
              <w:jc w:val="both"/>
              <w:rPr>
                <w:rFonts w:ascii="Verdana" w:hAnsi="Verdana" w:cs="Calibri"/>
                <w:color w:val="000000" w:themeColor="text1"/>
                <w:kern w:val="24"/>
                <w:sz w:val="16"/>
                <w:szCs w:val="16"/>
              </w:rPr>
            </w:pPr>
          </w:p>
          <w:p w:rsidR="004E0A04" w:rsidRPr="004F3FE9" w:rsidRDefault="007A1940" w:rsidP="009D331F">
            <w:pPr>
              <w:autoSpaceDE w:val="0"/>
              <w:autoSpaceDN w:val="0"/>
              <w:adjustRightInd w:val="0"/>
              <w:jc w:val="both"/>
              <w:rPr>
                <w:rFonts w:ascii="Verdana" w:hAnsi="Verdana" w:cs="Helvetica"/>
                <w:sz w:val="16"/>
                <w:szCs w:val="16"/>
              </w:rPr>
            </w:pPr>
            <w:r>
              <w:rPr>
                <w:rFonts w:ascii="Verdana" w:hAnsi="Verdana" w:cs="Helvetica"/>
                <w:sz w:val="16"/>
                <w:szCs w:val="16"/>
              </w:rPr>
              <w:t xml:space="preserve">De </w:t>
            </w:r>
            <w:r w:rsidR="00FB749C">
              <w:rPr>
                <w:rFonts w:ascii="Verdana" w:hAnsi="Verdana" w:cs="Helvetica"/>
                <w:sz w:val="16"/>
                <w:szCs w:val="16"/>
              </w:rPr>
              <w:t>Air-Twist</w:t>
            </w:r>
            <w:r>
              <w:rPr>
                <w:rFonts w:ascii="Verdana" w:hAnsi="Verdana" w:cs="Helvetica"/>
                <w:sz w:val="16"/>
                <w:szCs w:val="16"/>
              </w:rPr>
              <w:t xml:space="preserve"> 9mm</w:t>
            </w:r>
            <w:r w:rsidR="006A5BB1" w:rsidRPr="004F3FE9">
              <w:rPr>
                <w:rFonts w:ascii="Verdana" w:hAnsi="Verdana" w:cs="Helvetica"/>
                <w:sz w:val="16"/>
                <w:szCs w:val="16"/>
              </w:rPr>
              <w:t xml:space="preserve"> renov</w:t>
            </w:r>
            <w:r w:rsidR="00107A7F" w:rsidRPr="004F3FE9">
              <w:rPr>
                <w:rFonts w:ascii="Verdana" w:hAnsi="Verdana" w:cs="Helvetica"/>
                <w:sz w:val="16"/>
                <w:szCs w:val="16"/>
              </w:rPr>
              <w:t>atie</w:t>
            </w:r>
            <w:r w:rsidR="00D539BA">
              <w:rPr>
                <w:rFonts w:ascii="Verdana" w:hAnsi="Verdana" w:cs="Helvetica"/>
                <w:sz w:val="16"/>
                <w:szCs w:val="16"/>
              </w:rPr>
              <w:t xml:space="preserve"> spouw</w:t>
            </w:r>
            <w:r w:rsidR="00107A7F" w:rsidRPr="004F3FE9">
              <w:rPr>
                <w:rFonts w:ascii="Verdana" w:hAnsi="Verdana" w:cs="Helvetica"/>
                <w:sz w:val="16"/>
                <w:szCs w:val="16"/>
              </w:rPr>
              <w:t>a</w:t>
            </w:r>
            <w:r w:rsidR="00950E52">
              <w:rPr>
                <w:rFonts w:ascii="Verdana" w:hAnsi="Verdana" w:cs="Helvetica"/>
                <w:sz w:val="16"/>
                <w:szCs w:val="16"/>
              </w:rPr>
              <w:t xml:space="preserve">nker heeft een </w:t>
            </w:r>
            <w:r w:rsidR="00107A7F" w:rsidRPr="004F3FE9">
              <w:rPr>
                <w:rFonts w:ascii="Verdana" w:hAnsi="Verdana" w:cs="Helvetica"/>
                <w:sz w:val="16"/>
                <w:szCs w:val="16"/>
              </w:rPr>
              <w:t>constant</w:t>
            </w:r>
            <w:r w:rsidR="00950E52">
              <w:rPr>
                <w:rFonts w:ascii="Verdana" w:hAnsi="Verdana" w:cs="Helvetica"/>
                <w:sz w:val="16"/>
                <w:szCs w:val="16"/>
              </w:rPr>
              <w:t>e</w:t>
            </w:r>
            <w:r w:rsidR="00D539BA">
              <w:rPr>
                <w:rFonts w:ascii="Verdana" w:hAnsi="Verdana" w:cs="Helvetica"/>
                <w:sz w:val="16"/>
                <w:szCs w:val="16"/>
              </w:rPr>
              <w:t xml:space="preserve"> kern</w:t>
            </w:r>
            <w:r w:rsidR="00107A7F" w:rsidRPr="004F3FE9">
              <w:rPr>
                <w:rFonts w:ascii="Verdana" w:hAnsi="Verdana" w:cs="Helvetica"/>
                <w:sz w:val="16"/>
                <w:szCs w:val="16"/>
              </w:rPr>
              <w:t xml:space="preserve"> van 4,3mm</w:t>
            </w:r>
            <w:r w:rsidR="0011358C">
              <w:rPr>
                <w:rFonts w:ascii="Verdana" w:hAnsi="Verdana" w:cs="Helvetica"/>
                <w:sz w:val="16"/>
                <w:szCs w:val="16"/>
              </w:rPr>
              <w:t>, waardoor hij goed is te berekenen voor de constructeurs.</w:t>
            </w:r>
          </w:p>
          <w:p w:rsidR="00CA420C" w:rsidRPr="004F3FE9" w:rsidRDefault="00CA420C" w:rsidP="009D331F">
            <w:pPr>
              <w:autoSpaceDE w:val="0"/>
              <w:autoSpaceDN w:val="0"/>
              <w:adjustRightInd w:val="0"/>
              <w:jc w:val="both"/>
              <w:rPr>
                <w:rFonts w:ascii="Verdana" w:hAnsi="Verdana" w:cs="Helvetica"/>
                <w:sz w:val="16"/>
                <w:szCs w:val="16"/>
              </w:rPr>
            </w:pPr>
          </w:p>
          <w:p w:rsidR="004E0A04" w:rsidRPr="004F3FE9" w:rsidRDefault="004E0A04" w:rsidP="009D331F">
            <w:pPr>
              <w:pStyle w:val="Lijstalinea"/>
              <w:numPr>
                <w:ilvl w:val="0"/>
                <w:numId w:val="3"/>
              </w:numPr>
              <w:autoSpaceDE w:val="0"/>
              <w:autoSpaceDN w:val="0"/>
              <w:adjustRightInd w:val="0"/>
              <w:ind w:left="209" w:hanging="209"/>
              <w:jc w:val="both"/>
              <w:rPr>
                <w:rFonts w:ascii="Verdana" w:hAnsi="Verdana" w:cs="Helvetica"/>
                <w:b/>
                <w:sz w:val="16"/>
                <w:szCs w:val="16"/>
              </w:rPr>
            </w:pPr>
            <w:r w:rsidRPr="004F3FE9">
              <w:rPr>
                <w:rFonts w:ascii="Verdana" w:hAnsi="Verdana" w:cs="Helvetica"/>
                <w:b/>
                <w:sz w:val="16"/>
                <w:szCs w:val="16"/>
              </w:rPr>
              <w:t>Betrouwbaar in alle soorten ondergrond</w:t>
            </w:r>
          </w:p>
          <w:p w:rsidR="004E0A04" w:rsidRPr="004F3FE9" w:rsidRDefault="004E0A04" w:rsidP="009D331F">
            <w:pPr>
              <w:pStyle w:val="Lijstalinea"/>
              <w:numPr>
                <w:ilvl w:val="0"/>
                <w:numId w:val="3"/>
              </w:numPr>
              <w:autoSpaceDE w:val="0"/>
              <w:autoSpaceDN w:val="0"/>
              <w:adjustRightInd w:val="0"/>
              <w:ind w:left="209" w:hanging="209"/>
              <w:jc w:val="both"/>
              <w:rPr>
                <w:rFonts w:ascii="Verdana" w:hAnsi="Verdana" w:cs="Helvetica"/>
                <w:b/>
                <w:sz w:val="16"/>
                <w:szCs w:val="16"/>
              </w:rPr>
            </w:pPr>
            <w:r w:rsidRPr="004F3FE9">
              <w:rPr>
                <w:rFonts w:ascii="Verdana" w:hAnsi="Verdana" w:cs="Helvetica"/>
                <w:b/>
                <w:sz w:val="16"/>
                <w:szCs w:val="16"/>
              </w:rPr>
              <w:t>Robuust en roestvrij</w:t>
            </w:r>
          </w:p>
          <w:p w:rsidR="004E0A04" w:rsidRPr="004F3FE9" w:rsidRDefault="004E0A04" w:rsidP="009D331F">
            <w:pPr>
              <w:pStyle w:val="Lijstalinea"/>
              <w:numPr>
                <w:ilvl w:val="0"/>
                <w:numId w:val="3"/>
              </w:numPr>
              <w:autoSpaceDE w:val="0"/>
              <w:autoSpaceDN w:val="0"/>
              <w:adjustRightInd w:val="0"/>
              <w:ind w:left="209" w:hanging="209"/>
              <w:jc w:val="both"/>
              <w:rPr>
                <w:rFonts w:ascii="Verdana" w:hAnsi="Verdana" w:cs="Helvetica"/>
                <w:b/>
                <w:sz w:val="16"/>
                <w:szCs w:val="16"/>
              </w:rPr>
            </w:pPr>
            <w:r w:rsidRPr="004F3FE9">
              <w:rPr>
                <w:rFonts w:ascii="Verdana" w:hAnsi="Verdana" w:cs="Helvetica"/>
                <w:b/>
                <w:sz w:val="16"/>
                <w:szCs w:val="16"/>
              </w:rPr>
              <w:t>Doorontwikkeld en verbeterd product</w:t>
            </w:r>
          </w:p>
          <w:p w:rsidR="004E0A04" w:rsidRPr="004E0A04" w:rsidRDefault="004E0A04" w:rsidP="009D331F">
            <w:pPr>
              <w:pStyle w:val="Lijstalinea"/>
              <w:numPr>
                <w:ilvl w:val="0"/>
                <w:numId w:val="3"/>
              </w:numPr>
              <w:autoSpaceDE w:val="0"/>
              <w:autoSpaceDN w:val="0"/>
              <w:adjustRightInd w:val="0"/>
              <w:ind w:left="209" w:hanging="209"/>
              <w:jc w:val="both"/>
              <w:rPr>
                <w:rFonts w:ascii="Helvetica" w:hAnsi="Helvetica" w:cs="Helvetica"/>
                <w:sz w:val="16"/>
                <w:szCs w:val="16"/>
              </w:rPr>
            </w:pPr>
            <w:r w:rsidRPr="004F3FE9">
              <w:rPr>
                <w:rFonts w:ascii="Verdana" w:hAnsi="Verdana" w:cs="Helvetica"/>
                <w:b/>
                <w:sz w:val="16"/>
                <w:szCs w:val="16"/>
              </w:rPr>
              <w:t>Patent op spiraalvorm “Wokkel”</w:t>
            </w:r>
            <w:r>
              <w:rPr>
                <w:rFonts w:ascii="Helvetica" w:hAnsi="Helvetica" w:cs="Helvetica"/>
                <w:sz w:val="16"/>
                <w:szCs w:val="16"/>
              </w:rPr>
              <w:t xml:space="preserve"> </w:t>
            </w:r>
          </w:p>
        </w:tc>
        <w:tc>
          <w:tcPr>
            <w:tcW w:w="1644" w:type="pct"/>
            <w:tcBorders>
              <w:bottom w:val="single" w:sz="18" w:space="0" w:color="00B050"/>
            </w:tcBorders>
          </w:tcPr>
          <w:p w:rsidR="00350A05" w:rsidRPr="004F3FE9" w:rsidRDefault="0070406F" w:rsidP="00AC5729">
            <w:pPr>
              <w:ind w:left="175"/>
              <w:rPr>
                <w:rStyle w:val="wordentry"/>
                <w:rFonts w:ascii="Verdana" w:hAnsi="Verdana" w:cs="Helvetica"/>
                <w:b/>
                <w:color w:val="00B050"/>
                <w:sz w:val="24"/>
                <w:szCs w:val="24"/>
              </w:rPr>
            </w:pPr>
            <w:r w:rsidRPr="004F3FE9">
              <w:rPr>
                <w:rStyle w:val="wordentry"/>
                <w:rFonts w:ascii="Verdana" w:hAnsi="Verdana" w:cs="Helvetica"/>
                <w:b/>
                <w:color w:val="00B050"/>
                <w:sz w:val="24"/>
                <w:szCs w:val="24"/>
              </w:rPr>
              <w:t>V</w:t>
            </w:r>
            <w:r w:rsidR="00BC2B76" w:rsidRPr="004F3FE9">
              <w:rPr>
                <w:rStyle w:val="wordentry"/>
                <w:rFonts w:ascii="Verdana" w:hAnsi="Verdana" w:cs="Helvetica"/>
                <w:b/>
                <w:color w:val="00B050"/>
                <w:sz w:val="24"/>
                <w:szCs w:val="24"/>
              </w:rPr>
              <w:t>oordelen</w:t>
            </w:r>
          </w:p>
          <w:p w:rsidR="004E0A04" w:rsidRPr="004F3FE9" w:rsidRDefault="004E0A04" w:rsidP="00AC5729">
            <w:pPr>
              <w:autoSpaceDE w:val="0"/>
              <w:autoSpaceDN w:val="0"/>
              <w:adjustRightInd w:val="0"/>
              <w:ind w:left="175"/>
              <w:jc w:val="both"/>
              <w:rPr>
                <w:rFonts w:ascii="Verdana" w:hAnsi="Verdana" w:cs="Helvetica"/>
                <w:color w:val="3A3A3C"/>
                <w:sz w:val="16"/>
                <w:szCs w:val="16"/>
              </w:rPr>
            </w:pPr>
            <w:r w:rsidRPr="004F3FE9">
              <w:rPr>
                <w:rFonts w:ascii="Verdana" w:hAnsi="Verdana" w:cs="Myriad-Roman"/>
                <w:color w:val="3A3A3C"/>
                <w:sz w:val="16"/>
                <w:szCs w:val="16"/>
              </w:rPr>
              <w:t xml:space="preserve">De mechanische verankering van de </w:t>
            </w:r>
            <w:r w:rsidR="00FB749C">
              <w:rPr>
                <w:rFonts w:ascii="Verdana" w:hAnsi="Verdana" w:cs="Myriad-Roman"/>
                <w:color w:val="3A3A3C"/>
                <w:sz w:val="16"/>
                <w:szCs w:val="16"/>
              </w:rPr>
              <w:t>Air-Twist</w:t>
            </w:r>
            <w:r w:rsidR="00F34EA9" w:rsidRPr="004F3FE9">
              <w:rPr>
                <w:rFonts w:ascii="Verdana" w:hAnsi="Verdana" w:cs="Helvetica"/>
                <w:sz w:val="16"/>
                <w:szCs w:val="16"/>
              </w:rPr>
              <w:t xml:space="preserve"> renovatie </w:t>
            </w:r>
            <w:r w:rsidR="009D331F">
              <w:rPr>
                <w:rFonts w:ascii="Verdana" w:hAnsi="Verdana" w:cs="Helvetica"/>
                <w:sz w:val="16"/>
                <w:szCs w:val="16"/>
              </w:rPr>
              <w:t>spouw</w:t>
            </w:r>
            <w:r w:rsidR="00F34EA9" w:rsidRPr="004F3FE9">
              <w:rPr>
                <w:rFonts w:ascii="Verdana" w:hAnsi="Verdana" w:cs="Helvetica"/>
                <w:sz w:val="16"/>
                <w:szCs w:val="16"/>
              </w:rPr>
              <w:t xml:space="preserve">anker oefent geen expansieve druk uit, verliest geen grip in de muur en is </w:t>
            </w:r>
            <w:r w:rsidR="00107A7F" w:rsidRPr="004F3FE9">
              <w:rPr>
                <w:rFonts w:ascii="Verdana" w:hAnsi="Verdana" w:cs="Helvetica"/>
                <w:sz w:val="16"/>
                <w:szCs w:val="16"/>
              </w:rPr>
              <w:t>minder</w:t>
            </w:r>
            <w:r w:rsidR="00F34EA9" w:rsidRPr="004F3FE9">
              <w:rPr>
                <w:rFonts w:ascii="Verdana" w:hAnsi="Verdana" w:cs="Helvetica"/>
                <w:sz w:val="16"/>
                <w:szCs w:val="16"/>
              </w:rPr>
              <w:t xml:space="preserve"> beïnvloedbaar door hoge temperaturen bij brand.</w:t>
            </w:r>
          </w:p>
          <w:p w:rsidR="007B35C6" w:rsidRPr="004F3FE9" w:rsidRDefault="007B35C6" w:rsidP="00AC5729">
            <w:pPr>
              <w:autoSpaceDE w:val="0"/>
              <w:autoSpaceDN w:val="0"/>
              <w:adjustRightInd w:val="0"/>
              <w:ind w:left="175"/>
              <w:rPr>
                <w:rFonts w:ascii="Verdana" w:hAnsi="Verdana" w:cs="Helvetica"/>
                <w:sz w:val="16"/>
                <w:szCs w:val="16"/>
              </w:rPr>
            </w:pPr>
          </w:p>
          <w:p w:rsidR="007B35C6" w:rsidRPr="004F3FE9" w:rsidRDefault="007B35C6" w:rsidP="00AC5729">
            <w:pPr>
              <w:autoSpaceDE w:val="0"/>
              <w:autoSpaceDN w:val="0"/>
              <w:adjustRightInd w:val="0"/>
              <w:ind w:left="175"/>
              <w:jc w:val="both"/>
              <w:rPr>
                <w:rFonts w:ascii="Verdana" w:hAnsi="Verdana" w:cs="Helvetica"/>
                <w:sz w:val="16"/>
                <w:szCs w:val="16"/>
              </w:rPr>
            </w:pPr>
            <w:r w:rsidRPr="004F3FE9">
              <w:rPr>
                <w:rFonts w:ascii="Verdana" w:hAnsi="Verdana" w:cs="Helvetica"/>
                <w:sz w:val="16"/>
                <w:szCs w:val="16"/>
              </w:rPr>
              <w:t xml:space="preserve">Wanneer onder druk, de continu </w:t>
            </w:r>
            <w:r w:rsidR="001A524F">
              <w:rPr>
                <w:rFonts w:ascii="Verdana" w:hAnsi="Verdana" w:cs="Helvetica"/>
                <w:sz w:val="16"/>
                <w:szCs w:val="16"/>
              </w:rPr>
              <w:t>evenredige</w:t>
            </w:r>
            <w:r w:rsidRPr="004F3FE9">
              <w:rPr>
                <w:rFonts w:ascii="Verdana" w:hAnsi="Verdana" w:cs="Helvetica"/>
                <w:sz w:val="16"/>
                <w:szCs w:val="16"/>
              </w:rPr>
              <w:t xml:space="preserve"> spiraalvormige </w:t>
            </w:r>
            <w:r w:rsidR="00107A7F" w:rsidRPr="004F3FE9">
              <w:rPr>
                <w:rFonts w:ascii="Verdana" w:hAnsi="Verdana" w:cs="Helvetica"/>
                <w:sz w:val="16"/>
                <w:szCs w:val="16"/>
              </w:rPr>
              <w:t>spoedlijn</w:t>
            </w:r>
            <w:r w:rsidRPr="004F3FE9">
              <w:rPr>
                <w:rFonts w:ascii="Verdana" w:hAnsi="Verdana" w:cs="Helvetica"/>
                <w:sz w:val="16"/>
                <w:szCs w:val="16"/>
              </w:rPr>
              <w:t xml:space="preserve"> in het binnenblad zi</w:t>
            </w:r>
            <w:r w:rsidR="0051110E" w:rsidRPr="004F3FE9">
              <w:rPr>
                <w:rFonts w:ascii="Verdana" w:hAnsi="Verdana" w:cs="Helvetica"/>
                <w:sz w:val="16"/>
                <w:szCs w:val="16"/>
              </w:rPr>
              <w:t xml:space="preserve">tten, hopen de krachten zich op langs de raaklijnen van het anker. Het renovatieanker zorgt er dan juist voor dat de krachten evenredig worden verdeeld over de volle lengte, wat de garantie </w:t>
            </w:r>
            <w:r w:rsidRPr="004F3FE9">
              <w:rPr>
                <w:rFonts w:ascii="Verdana" w:hAnsi="Verdana" w:cs="Helvetica"/>
                <w:sz w:val="16"/>
                <w:szCs w:val="16"/>
              </w:rPr>
              <w:t xml:space="preserve"> </w:t>
            </w:r>
            <w:r w:rsidR="0051110E" w:rsidRPr="004F3FE9">
              <w:rPr>
                <w:rFonts w:ascii="Verdana" w:hAnsi="Verdana" w:cs="Helvetica"/>
                <w:sz w:val="16"/>
                <w:szCs w:val="16"/>
              </w:rPr>
              <w:t xml:space="preserve">van verankering alleen maar doet toenemen. Dit alles in een grote variatie aan materialen. </w:t>
            </w:r>
          </w:p>
          <w:p w:rsidR="00AC5729" w:rsidRPr="004F3FE9" w:rsidRDefault="00AC5729" w:rsidP="00AC5729">
            <w:pPr>
              <w:autoSpaceDE w:val="0"/>
              <w:autoSpaceDN w:val="0"/>
              <w:adjustRightInd w:val="0"/>
              <w:ind w:left="175"/>
              <w:rPr>
                <w:rFonts w:ascii="Verdana" w:hAnsi="Verdana" w:cs="Myriad-Roman"/>
                <w:color w:val="3A3A3C"/>
                <w:sz w:val="16"/>
                <w:szCs w:val="16"/>
              </w:rPr>
            </w:pPr>
          </w:p>
          <w:p w:rsidR="00AC5729" w:rsidRPr="004F3FE9" w:rsidRDefault="00AC5729" w:rsidP="00AC5729">
            <w:pPr>
              <w:autoSpaceDE w:val="0"/>
              <w:autoSpaceDN w:val="0"/>
              <w:adjustRightInd w:val="0"/>
              <w:ind w:left="175"/>
              <w:rPr>
                <w:rFonts w:ascii="Verdana" w:hAnsi="Verdana" w:cs="Myriad-Roman"/>
                <w:color w:val="3A3A3C"/>
                <w:sz w:val="16"/>
                <w:szCs w:val="16"/>
              </w:rPr>
            </w:pPr>
          </w:p>
          <w:p w:rsidR="0051110E" w:rsidRPr="004F3FE9" w:rsidRDefault="0051110E" w:rsidP="00AC5729">
            <w:pPr>
              <w:pStyle w:val="Lijstalinea"/>
              <w:numPr>
                <w:ilvl w:val="0"/>
                <w:numId w:val="3"/>
              </w:numPr>
              <w:autoSpaceDE w:val="0"/>
              <w:autoSpaceDN w:val="0"/>
              <w:adjustRightInd w:val="0"/>
              <w:ind w:left="317" w:hanging="142"/>
              <w:rPr>
                <w:rFonts w:ascii="Verdana" w:hAnsi="Verdana" w:cs="Helvetica"/>
                <w:b/>
                <w:sz w:val="16"/>
                <w:szCs w:val="16"/>
              </w:rPr>
            </w:pPr>
            <w:r w:rsidRPr="004F3FE9">
              <w:rPr>
                <w:rFonts w:ascii="Verdana" w:hAnsi="Verdana" w:cs="Helvetica"/>
                <w:b/>
                <w:sz w:val="16"/>
                <w:szCs w:val="16"/>
              </w:rPr>
              <w:t xml:space="preserve">Snelle en kosten </w:t>
            </w:r>
            <w:r w:rsidR="009745E7" w:rsidRPr="004F3FE9">
              <w:rPr>
                <w:rFonts w:ascii="Verdana" w:hAnsi="Verdana" w:cs="Helvetica"/>
                <w:b/>
                <w:sz w:val="16"/>
                <w:szCs w:val="16"/>
              </w:rPr>
              <w:t>efficiënte installatie</w:t>
            </w:r>
            <w:r w:rsidRPr="004F3FE9">
              <w:rPr>
                <w:rFonts w:ascii="Verdana" w:hAnsi="Verdana" w:cs="Helvetica"/>
                <w:b/>
                <w:sz w:val="16"/>
                <w:szCs w:val="16"/>
              </w:rPr>
              <w:t xml:space="preserve"> </w:t>
            </w:r>
          </w:p>
          <w:p w:rsidR="0051110E" w:rsidRPr="004F3FE9" w:rsidRDefault="00BA202D" w:rsidP="00AC5729">
            <w:pPr>
              <w:pStyle w:val="Lijstalinea"/>
              <w:numPr>
                <w:ilvl w:val="0"/>
                <w:numId w:val="3"/>
              </w:numPr>
              <w:autoSpaceDE w:val="0"/>
              <w:autoSpaceDN w:val="0"/>
              <w:adjustRightInd w:val="0"/>
              <w:ind w:left="317" w:hanging="142"/>
              <w:rPr>
                <w:rFonts w:ascii="Verdana" w:hAnsi="Verdana" w:cs="Helvetica"/>
                <w:b/>
                <w:sz w:val="16"/>
                <w:szCs w:val="16"/>
              </w:rPr>
            </w:pPr>
            <w:r w:rsidRPr="004F3FE9">
              <w:rPr>
                <w:rFonts w:ascii="Verdana" w:hAnsi="Verdana" w:cs="Helvetica"/>
                <w:b/>
                <w:sz w:val="16"/>
                <w:szCs w:val="16"/>
              </w:rPr>
              <w:t>Precisie  s</w:t>
            </w:r>
            <w:r w:rsidR="00BC2A0E" w:rsidRPr="004F3FE9">
              <w:rPr>
                <w:rFonts w:ascii="Verdana" w:hAnsi="Verdana" w:cs="Helvetica"/>
                <w:b/>
                <w:sz w:val="16"/>
                <w:szCs w:val="16"/>
              </w:rPr>
              <w:t>piraalvormige doorlopende spoed</w:t>
            </w:r>
          </w:p>
          <w:p w:rsidR="0051110E" w:rsidRPr="004F3FE9" w:rsidRDefault="00BA202D" w:rsidP="00AC5729">
            <w:pPr>
              <w:pStyle w:val="Lijstalinea"/>
              <w:numPr>
                <w:ilvl w:val="0"/>
                <w:numId w:val="3"/>
              </w:numPr>
              <w:autoSpaceDE w:val="0"/>
              <w:autoSpaceDN w:val="0"/>
              <w:adjustRightInd w:val="0"/>
              <w:ind w:left="317" w:hanging="142"/>
              <w:rPr>
                <w:rFonts w:ascii="Verdana" w:hAnsi="Verdana" w:cs="Helvetica"/>
                <w:b/>
                <w:sz w:val="16"/>
                <w:szCs w:val="16"/>
              </w:rPr>
            </w:pPr>
            <w:r w:rsidRPr="004F3FE9">
              <w:rPr>
                <w:rFonts w:ascii="Verdana" w:hAnsi="Verdana" w:cs="Helvetica"/>
                <w:b/>
                <w:sz w:val="16"/>
                <w:szCs w:val="16"/>
              </w:rPr>
              <w:t>Combineert trek</w:t>
            </w:r>
            <w:r w:rsidR="001A524F">
              <w:rPr>
                <w:rFonts w:ascii="Verdana" w:hAnsi="Verdana" w:cs="Helvetica"/>
                <w:b/>
                <w:sz w:val="16"/>
                <w:szCs w:val="16"/>
              </w:rPr>
              <w:t>- druk</w:t>
            </w:r>
            <w:r w:rsidRPr="004F3FE9">
              <w:rPr>
                <w:rFonts w:ascii="Verdana" w:hAnsi="Verdana" w:cs="Helvetica"/>
                <w:b/>
                <w:sz w:val="16"/>
                <w:szCs w:val="16"/>
              </w:rPr>
              <w:t xml:space="preserve">kracht met flexibiliteit </w:t>
            </w:r>
          </w:p>
          <w:p w:rsidR="0070406F" w:rsidRPr="004F3FE9" w:rsidRDefault="00BC2A0E" w:rsidP="00AC5729">
            <w:pPr>
              <w:pStyle w:val="Lijstalinea"/>
              <w:numPr>
                <w:ilvl w:val="0"/>
                <w:numId w:val="3"/>
              </w:numPr>
              <w:autoSpaceDE w:val="0"/>
              <w:autoSpaceDN w:val="0"/>
              <w:adjustRightInd w:val="0"/>
              <w:ind w:left="317" w:hanging="142"/>
              <w:rPr>
                <w:rFonts w:ascii="Verdana" w:hAnsi="Verdana" w:cs="Helvetica"/>
                <w:sz w:val="16"/>
                <w:szCs w:val="16"/>
              </w:rPr>
            </w:pPr>
            <w:r w:rsidRPr="004F3FE9">
              <w:rPr>
                <w:rFonts w:ascii="Verdana" w:hAnsi="Verdana" w:cs="Helvetica"/>
                <w:b/>
                <w:sz w:val="16"/>
                <w:szCs w:val="16"/>
              </w:rPr>
              <w:t>Stabiel,</w:t>
            </w:r>
            <w:r w:rsidR="00E216DC" w:rsidRPr="004F3FE9">
              <w:rPr>
                <w:rFonts w:ascii="Verdana" w:hAnsi="Verdana" w:cs="Helvetica"/>
                <w:b/>
                <w:sz w:val="16"/>
                <w:szCs w:val="16"/>
              </w:rPr>
              <w:t xml:space="preserve"> betrouwbaar en onopvallend</w:t>
            </w:r>
            <w:r w:rsidR="001A524F">
              <w:rPr>
                <w:rFonts w:ascii="Verdana" w:hAnsi="Verdana" w:cs="Helvetica"/>
                <w:b/>
                <w:sz w:val="16"/>
                <w:szCs w:val="16"/>
              </w:rPr>
              <w:t xml:space="preserve"> in de gevel</w:t>
            </w:r>
          </w:p>
          <w:p w:rsidR="00AC5729" w:rsidRPr="00E216DC" w:rsidRDefault="00AC5729" w:rsidP="00AC5729">
            <w:pPr>
              <w:pStyle w:val="Lijstalinea"/>
              <w:autoSpaceDE w:val="0"/>
              <w:autoSpaceDN w:val="0"/>
              <w:adjustRightInd w:val="0"/>
              <w:ind w:left="209"/>
              <w:rPr>
                <w:rFonts w:ascii="Helvetica" w:hAnsi="Helvetica" w:cs="Helvetica"/>
                <w:sz w:val="16"/>
                <w:szCs w:val="16"/>
              </w:rPr>
            </w:pPr>
          </w:p>
        </w:tc>
        <w:tc>
          <w:tcPr>
            <w:tcW w:w="1711" w:type="pct"/>
            <w:tcBorders>
              <w:bottom w:val="single" w:sz="18" w:space="0" w:color="00B050"/>
            </w:tcBorders>
          </w:tcPr>
          <w:p w:rsidR="00A91482" w:rsidRPr="004F3FE9" w:rsidRDefault="00431D22" w:rsidP="00AC5729">
            <w:pPr>
              <w:autoSpaceDE w:val="0"/>
              <w:autoSpaceDN w:val="0"/>
              <w:adjustRightInd w:val="0"/>
              <w:ind w:left="34" w:hanging="1"/>
              <w:rPr>
                <w:rFonts w:ascii="Verdana" w:hAnsi="Verdana" w:cs="Helvetica"/>
                <w:b/>
                <w:color w:val="00B050"/>
                <w:sz w:val="24"/>
                <w:szCs w:val="24"/>
              </w:rPr>
            </w:pPr>
            <w:r w:rsidRPr="004F3FE9">
              <w:rPr>
                <w:rFonts w:ascii="Verdana" w:hAnsi="Verdana" w:cs="Helvetica"/>
                <w:b/>
                <w:color w:val="00B050"/>
                <w:sz w:val="24"/>
                <w:szCs w:val="24"/>
              </w:rPr>
              <w:t xml:space="preserve">Eigenschap </w:t>
            </w:r>
            <w:r w:rsidR="00BC2B76" w:rsidRPr="004F3FE9">
              <w:rPr>
                <w:rFonts w:ascii="Verdana" w:hAnsi="Verdana" w:cs="Helvetica"/>
                <w:b/>
                <w:color w:val="00B050"/>
                <w:sz w:val="24"/>
                <w:szCs w:val="24"/>
              </w:rPr>
              <w:t xml:space="preserve"> </w:t>
            </w:r>
          </w:p>
          <w:p w:rsidR="00BC2A0E" w:rsidRPr="004F3FE9" w:rsidRDefault="009D331F" w:rsidP="009D331F">
            <w:pPr>
              <w:pStyle w:val="Geenafstand"/>
              <w:tabs>
                <w:tab w:val="left" w:pos="3576"/>
              </w:tabs>
              <w:ind w:left="35" w:right="35"/>
              <w:jc w:val="both"/>
              <w:rPr>
                <w:rFonts w:ascii="Verdana" w:hAnsi="Verdana" w:cs="Helvetica"/>
                <w:sz w:val="16"/>
                <w:szCs w:val="16"/>
              </w:rPr>
            </w:pPr>
            <w:r>
              <w:rPr>
                <w:rFonts w:ascii="Verdana" w:hAnsi="Verdana" w:cs="Helvetica"/>
                <w:sz w:val="16"/>
                <w:szCs w:val="16"/>
              </w:rPr>
              <w:t>D</w:t>
            </w:r>
            <w:r w:rsidR="00107A7F" w:rsidRPr="004F3FE9">
              <w:rPr>
                <w:rFonts w:ascii="Verdana" w:hAnsi="Verdana" w:cs="Helvetica"/>
                <w:sz w:val="16"/>
                <w:szCs w:val="16"/>
              </w:rPr>
              <w:t xml:space="preserve">e Thor Helical </w:t>
            </w:r>
            <w:r w:rsidR="00FB749C">
              <w:rPr>
                <w:rFonts w:ascii="Verdana" w:hAnsi="Verdana" w:cs="Helvetica"/>
                <w:sz w:val="16"/>
                <w:szCs w:val="16"/>
              </w:rPr>
              <w:t>Air-Twist</w:t>
            </w:r>
            <w:r w:rsidR="00BC2A0E" w:rsidRPr="004F3FE9">
              <w:rPr>
                <w:rFonts w:ascii="Verdana" w:hAnsi="Verdana" w:cs="Helvetica"/>
                <w:sz w:val="16"/>
                <w:szCs w:val="16"/>
              </w:rPr>
              <w:t xml:space="preserve"> </w:t>
            </w:r>
            <w:r>
              <w:rPr>
                <w:rFonts w:ascii="Verdana" w:hAnsi="Verdana" w:cs="Helvetica"/>
                <w:sz w:val="16"/>
                <w:szCs w:val="16"/>
              </w:rPr>
              <w:t>9mm renovatie</w:t>
            </w:r>
            <w:r w:rsidR="001A524F">
              <w:rPr>
                <w:rFonts w:ascii="Verdana" w:hAnsi="Verdana" w:cs="Helvetica"/>
                <w:sz w:val="16"/>
                <w:szCs w:val="16"/>
              </w:rPr>
              <w:t xml:space="preserve"> spouw</w:t>
            </w:r>
            <w:r>
              <w:rPr>
                <w:rFonts w:ascii="Verdana" w:hAnsi="Verdana" w:cs="Helvetica"/>
                <w:sz w:val="16"/>
                <w:szCs w:val="16"/>
              </w:rPr>
              <w:t xml:space="preserve">ankers zijn </w:t>
            </w:r>
            <w:r w:rsidR="00BC2A0E" w:rsidRPr="004F3FE9">
              <w:rPr>
                <w:rFonts w:ascii="Verdana" w:hAnsi="Verdana" w:cs="Helvetica"/>
                <w:sz w:val="16"/>
                <w:szCs w:val="16"/>
              </w:rPr>
              <w:t>geproduceerd met een geavanceerde technologie, waarbij de accuratesse</w:t>
            </w:r>
            <w:r w:rsidR="002F7EBD" w:rsidRPr="004F3FE9">
              <w:rPr>
                <w:rFonts w:ascii="Verdana" w:hAnsi="Verdana" w:cs="Helvetica"/>
                <w:sz w:val="16"/>
                <w:szCs w:val="16"/>
              </w:rPr>
              <w:t xml:space="preserve"> van de spoed</w:t>
            </w:r>
            <w:r w:rsidR="00E216DC" w:rsidRPr="004F3FE9">
              <w:rPr>
                <w:rFonts w:ascii="Verdana" w:hAnsi="Verdana" w:cs="Helvetica"/>
                <w:sz w:val="16"/>
                <w:szCs w:val="16"/>
              </w:rPr>
              <w:t xml:space="preserve"> nauwkeurig wordt gevolgd.</w:t>
            </w:r>
          </w:p>
          <w:p w:rsidR="00BC2A0E" w:rsidRPr="004F3FE9" w:rsidRDefault="00BC2A0E" w:rsidP="004F3FE9">
            <w:pPr>
              <w:pStyle w:val="Geenafstand"/>
              <w:tabs>
                <w:tab w:val="left" w:pos="3576"/>
              </w:tabs>
              <w:ind w:left="35" w:right="600" w:hanging="284"/>
              <w:jc w:val="both"/>
              <w:rPr>
                <w:rFonts w:ascii="Verdana" w:hAnsi="Verdana" w:cs="Helvetica"/>
                <w:sz w:val="16"/>
                <w:szCs w:val="16"/>
              </w:rPr>
            </w:pPr>
          </w:p>
          <w:p w:rsidR="002F7EBD" w:rsidRPr="004F3FE9" w:rsidRDefault="002F7EBD" w:rsidP="009D331F">
            <w:pPr>
              <w:pStyle w:val="Geenafstand"/>
              <w:tabs>
                <w:tab w:val="left" w:pos="3576"/>
              </w:tabs>
              <w:ind w:left="35" w:right="35"/>
              <w:jc w:val="both"/>
              <w:rPr>
                <w:rFonts w:ascii="Verdana" w:hAnsi="Verdana" w:cs="Helvetica"/>
                <w:sz w:val="16"/>
                <w:szCs w:val="16"/>
              </w:rPr>
            </w:pPr>
            <w:r w:rsidRPr="004F3FE9">
              <w:rPr>
                <w:rFonts w:ascii="Verdana" w:hAnsi="Verdana" w:cs="Helvetica"/>
                <w:sz w:val="16"/>
                <w:szCs w:val="16"/>
              </w:rPr>
              <w:t>De geavanceerde spo</w:t>
            </w:r>
            <w:r w:rsidR="009D331F">
              <w:rPr>
                <w:rFonts w:ascii="Verdana" w:hAnsi="Verdana" w:cs="Helvetica"/>
                <w:sz w:val="16"/>
                <w:szCs w:val="16"/>
              </w:rPr>
              <w:t xml:space="preserve">ed van de </w:t>
            </w:r>
            <w:r w:rsidR="00FB749C">
              <w:rPr>
                <w:rFonts w:ascii="Verdana" w:hAnsi="Verdana" w:cs="Helvetica"/>
                <w:sz w:val="16"/>
                <w:szCs w:val="16"/>
              </w:rPr>
              <w:t>Air-Twist</w:t>
            </w:r>
            <w:r w:rsidR="003A5989">
              <w:rPr>
                <w:rFonts w:ascii="Verdana" w:hAnsi="Verdana" w:cs="Helvetica"/>
                <w:sz w:val="16"/>
                <w:szCs w:val="16"/>
              </w:rPr>
              <w:t xml:space="preserve"> 9mm renovatie spouwanker</w:t>
            </w:r>
            <w:r w:rsidR="001A524F">
              <w:rPr>
                <w:rFonts w:ascii="Verdana" w:hAnsi="Verdana" w:cs="Helvetica"/>
                <w:sz w:val="16"/>
                <w:szCs w:val="16"/>
              </w:rPr>
              <w:t xml:space="preserve"> (Patent EP1307303) vormt</w:t>
            </w:r>
            <w:r w:rsidRPr="004F3FE9">
              <w:rPr>
                <w:rFonts w:ascii="Verdana" w:hAnsi="Verdana" w:cs="Helvetica"/>
                <w:sz w:val="16"/>
                <w:szCs w:val="16"/>
              </w:rPr>
              <w:t xml:space="preserve"> een strakke koppeling binnen de </w:t>
            </w:r>
            <w:r w:rsidR="00107A7F" w:rsidRPr="004F3FE9">
              <w:rPr>
                <w:rFonts w:ascii="Verdana" w:hAnsi="Verdana" w:cs="Helvetica"/>
                <w:sz w:val="16"/>
                <w:szCs w:val="16"/>
              </w:rPr>
              <w:t xml:space="preserve">metselwerk wanden, welke dan </w:t>
            </w:r>
            <w:r w:rsidRPr="004F3FE9">
              <w:rPr>
                <w:rFonts w:ascii="Verdana" w:hAnsi="Verdana" w:cs="Helvetica"/>
                <w:sz w:val="16"/>
                <w:szCs w:val="16"/>
              </w:rPr>
              <w:t xml:space="preserve"> hele hoge trekkrachten behaalt</w:t>
            </w:r>
            <w:r w:rsidR="00E216DC" w:rsidRPr="004F3FE9">
              <w:rPr>
                <w:rFonts w:ascii="Verdana" w:hAnsi="Verdana" w:cs="Helvetica"/>
                <w:sz w:val="16"/>
                <w:szCs w:val="16"/>
              </w:rPr>
              <w:t>.</w:t>
            </w:r>
          </w:p>
          <w:p w:rsidR="00264A97" w:rsidRPr="004F3FE9" w:rsidRDefault="00264A97" w:rsidP="004F3FE9">
            <w:pPr>
              <w:pStyle w:val="Geenafstand"/>
              <w:tabs>
                <w:tab w:val="left" w:pos="3576"/>
              </w:tabs>
              <w:ind w:left="35" w:right="600" w:hanging="284"/>
              <w:jc w:val="both"/>
              <w:rPr>
                <w:rFonts w:ascii="Verdana" w:hAnsi="Verdana" w:cs="Helvetica"/>
                <w:sz w:val="16"/>
                <w:szCs w:val="16"/>
              </w:rPr>
            </w:pPr>
          </w:p>
          <w:p w:rsidR="00BC2A0E" w:rsidRPr="004F3FE9" w:rsidRDefault="00264A97" w:rsidP="009D331F">
            <w:pPr>
              <w:pStyle w:val="Geenafstand"/>
              <w:tabs>
                <w:tab w:val="left" w:pos="3436"/>
              </w:tabs>
              <w:ind w:left="35" w:right="35"/>
              <w:jc w:val="both"/>
              <w:rPr>
                <w:rFonts w:ascii="Verdana" w:hAnsi="Verdana" w:cs="Helvetica"/>
                <w:sz w:val="16"/>
                <w:szCs w:val="16"/>
              </w:rPr>
            </w:pPr>
            <w:r w:rsidRPr="004F3FE9">
              <w:rPr>
                <w:rFonts w:ascii="Verdana" w:hAnsi="Verdana" w:cs="Helvetica"/>
                <w:sz w:val="16"/>
                <w:szCs w:val="16"/>
              </w:rPr>
              <w:t>De unieke indrijf achterkant (Patent GB2439633) verzorgt een veilige</w:t>
            </w:r>
            <w:r w:rsidR="0057717B">
              <w:rPr>
                <w:rFonts w:ascii="Verdana" w:hAnsi="Verdana" w:cs="Helvetica"/>
                <w:sz w:val="16"/>
                <w:szCs w:val="16"/>
              </w:rPr>
              <w:t xml:space="preserve"> conform VCA richtlijnen, </w:t>
            </w:r>
            <w:r w:rsidRPr="004F3FE9">
              <w:rPr>
                <w:rFonts w:ascii="Verdana" w:hAnsi="Verdana" w:cs="Helvetica"/>
                <w:sz w:val="16"/>
                <w:szCs w:val="16"/>
              </w:rPr>
              <w:t xml:space="preserve">gecontroleerde werkwijze </w:t>
            </w:r>
            <w:r w:rsidR="00E216DC" w:rsidRPr="004F3FE9">
              <w:rPr>
                <w:rFonts w:ascii="Verdana" w:hAnsi="Verdana" w:cs="Helvetica"/>
                <w:sz w:val="16"/>
                <w:szCs w:val="16"/>
              </w:rPr>
              <w:t>bij</w:t>
            </w:r>
            <w:r w:rsidRPr="004F3FE9">
              <w:rPr>
                <w:rFonts w:ascii="Verdana" w:hAnsi="Verdana" w:cs="Helvetica"/>
                <w:sz w:val="16"/>
                <w:szCs w:val="16"/>
              </w:rPr>
              <w:t xml:space="preserve"> het indrijven van de</w:t>
            </w:r>
            <w:r w:rsidR="00107A7F" w:rsidRPr="004F3FE9">
              <w:rPr>
                <w:rFonts w:ascii="Verdana" w:hAnsi="Verdana" w:cs="Helvetica"/>
                <w:sz w:val="16"/>
                <w:szCs w:val="16"/>
              </w:rPr>
              <w:t xml:space="preserve"> TH</w:t>
            </w:r>
            <w:r w:rsidRPr="004F3FE9">
              <w:rPr>
                <w:rFonts w:ascii="Verdana" w:hAnsi="Verdana" w:cs="Helvetica"/>
                <w:sz w:val="16"/>
                <w:szCs w:val="16"/>
              </w:rPr>
              <w:t xml:space="preserve"> </w:t>
            </w:r>
            <w:r w:rsidR="00FB749C">
              <w:rPr>
                <w:rFonts w:ascii="Verdana" w:hAnsi="Verdana" w:cs="Helvetica"/>
                <w:sz w:val="16"/>
                <w:szCs w:val="16"/>
              </w:rPr>
              <w:t>Air-Twist</w:t>
            </w:r>
            <w:r w:rsidRPr="004F3FE9">
              <w:rPr>
                <w:rFonts w:ascii="Verdana" w:hAnsi="Verdana" w:cs="Helvetica"/>
                <w:sz w:val="16"/>
                <w:szCs w:val="16"/>
              </w:rPr>
              <w:t xml:space="preserve"> renovatie</w:t>
            </w:r>
            <w:r w:rsidR="001A524F">
              <w:rPr>
                <w:rFonts w:ascii="Verdana" w:hAnsi="Verdana" w:cs="Helvetica"/>
                <w:sz w:val="16"/>
                <w:szCs w:val="16"/>
              </w:rPr>
              <w:t xml:space="preserve"> spouw</w:t>
            </w:r>
            <w:r w:rsidRPr="004F3FE9">
              <w:rPr>
                <w:rFonts w:ascii="Verdana" w:hAnsi="Verdana" w:cs="Helvetica"/>
                <w:sz w:val="16"/>
                <w:szCs w:val="16"/>
              </w:rPr>
              <w:t>anker</w:t>
            </w:r>
            <w:r w:rsidR="00E216DC" w:rsidRPr="004F3FE9">
              <w:rPr>
                <w:rFonts w:ascii="Verdana" w:hAnsi="Verdana" w:cs="Helvetica"/>
                <w:sz w:val="16"/>
                <w:szCs w:val="16"/>
              </w:rPr>
              <w:t>, waarbij de bewerker zijn beide handen aan de boormachine kan houden. Dit vereenvoudigd het aanbrengen en elimineert de noodzaak voor het gebruik van de omslachtige telescopische tool.</w:t>
            </w:r>
          </w:p>
          <w:p w:rsidR="00E216DC" w:rsidRPr="00CA420C" w:rsidRDefault="00E216DC" w:rsidP="004F3FE9">
            <w:pPr>
              <w:pStyle w:val="Geenafstand"/>
              <w:ind w:left="35" w:hanging="284"/>
              <w:rPr>
                <w:rFonts w:ascii="Helvetica" w:hAnsi="Helvetica" w:cs="Helvetica"/>
                <w:sz w:val="12"/>
                <w:szCs w:val="12"/>
              </w:rPr>
            </w:pPr>
          </w:p>
          <w:p w:rsidR="00350A05" w:rsidRDefault="00926B5B" w:rsidP="00AC5729">
            <w:pPr>
              <w:ind w:left="34" w:right="426" w:hanging="33"/>
              <w:jc w:val="center"/>
              <w:rPr>
                <w:rFonts w:ascii="Helvetica" w:hAnsi="Helvetica" w:cs="Helvetica"/>
                <w:b/>
                <w:color w:val="00B050"/>
                <w:sz w:val="18"/>
                <w:szCs w:val="18"/>
              </w:rPr>
            </w:pPr>
            <w:r w:rsidRPr="00926B5B">
              <w:rPr>
                <w:rFonts w:ascii="Helvetica" w:hAnsi="Helvetica" w:cs="Helvetica"/>
                <w:b/>
                <w:noProof/>
                <w:color w:val="00B050"/>
                <w:sz w:val="18"/>
                <w:szCs w:val="18"/>
                <w:lang w:eastAsia="nl-NL"/>
              </w:rPr>
              <w:drawing>
                <wp:inline distT="0" distB="0" distL="0" distR="0">
                  <wp:extent cx="1909268" cy="80487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3625" cy="810927"/>
                          </a:xfrm>
                          <a:prstGeom prst="rect">
                            <a:avLst/>
                          </a:prstGeom>
                          <a:noFill/>
                          <a:ln>
                            <a:noFill/>
                          </a:ln>
                        </pic:spPr>
                      </pic:pic>
                    </a:graphicData>
                  </a:graphic>
                </wp:inline>
              </w:drawing>
            </w:r>
          </w:p>
          <w:p w:rsidR="00BE4DDB" w:rsidRDefault="00BE4DDB" w:rsidP="00CA420C">
            <w:pPr>
              <w:ind w:left="34" w:right="426" w:hanging="33"/>
              <w:rPr>
                <w:rFonts w:ascii="Helvetica" w:hAnsi="Helvetica" w:cs="Helvetica"/>
                <w:b/>
                <w:color w:val="00B050"/>
                <w:sz w:val="18"/>
                <w:szCs w:val="18"/>
              </w:rPr>
            </w:pPr>
          </w:p>
          <w:p w:rsidR="00BE4DDB" w:rsidRPr="00E01E5F" w:rsidRDefault="00BE4DDB" w:rsidP="00CA420C">
            <w:pPr>
              <w:ind w:left="34" w:right="426" w:hanging="33"/>
              <w:rPr>
                <w:rFonts w:ascii="Helvetica" w:hAnsi="Helvetica" w:cs="Helvetica"/>
                <w:b/>
                <w:color w:val="00B050"/>
                <w:sz w:val="18"/>
                <w:szCs w:val="18"/>
              </w:rPr>
            </w:pPr>
          </w:p>
        </w:tc>
        <w:bookmarkStart w:id="0" w:name="_GoBack"/>
        <w:bookmarkEnd w:id="0"/>
      </w:tr>
      <w:tr w:rsidR="00BE4DDB" w:rsidRPr="00BC2B76" w:rsidTr="009D331F">
        <w:trPr>
          <w:trHeight w:val="35"/>
        </w:trPr>
        <w:tc>
          <w:tcPr>
            <w:tcW w:w="1645" w:type="pct"/>
            <w:tcBorders>
              <w:top w:val="single" w:sz="18" w:space="0" w:color="00B050"/>
              <w:bottom w:val="nil"/>
            </w:tcBorders>
          </w:tcPr>
          <w:p w:rsidR="00BE4DDB" w:rsidRDefault="00BE4DDB" w:rsidP="00BE4DDB">
            <w:pPr>
              <w:pStyle w:val="Default"/>
              <w:jc w:val="both"/>
              <w:rPr>
                <w:rFonts w:ascii="Helvetica" w:eastAsia="Times New Roman" w:hAnsi="Helvetica" w:cs="Helvetica"/>
                <w:b/>
                <w:color w:val="00B050"/>
                <w:lang w:eastAsia="nl-NL"/>
              </w:rPr>
            </w:pPr>
            <w:r w:rsidRPr="00255174">
              <w:rPr>
                <w:noProof/>
                <w:color w:val="333333"/>
                <w:lang w:eastAsia="nl-NL"/>
              </w:rPr>
              <w:drawing>
                <wp:inline distT="0" distB="0" distL="0" distR="0">
                  <wp:extent cx="1982470" cy="3133725"/>
                  <wp:effectExtent l="0" t="0" r="0" b="9525"/>
                  <wp:docPr id="18" name="Afbeelding 1" descr="drivefxs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fxs2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8510" cy="3143273"/>
                          </a:xfrm>
                          <a:prstGeom prst="rect">
                            <a:avLst/>
                          </a:prstGeom>
                          <a:noFill/>
                          <a:ln>
                            <a:noFill/>
                          </a:ln>
                        </pic:spPr>
                      </pic:pic>
                    </a:graphicData>
                  </a:graphic>
                </wp:inline>
              </w:drawing>
            </w:r>
          </w:p>
          <w:p w:rsidR="00BE4DDB" w:rsidRPr="00E01E5F" w:rsidRDefault="00BE4DDB" w:rsidP="00BE4DDB">
            <w:pPr>
              <w:pStyle w:val="Default"/>
              <w:jc w:val="both"/>
              <w:rPr>
                <w:rFonts w:ascii="Helvetica" w:eastAsia="Times New Roman" w:hAnsi="Helvetica" w:cs="Helvetica"/>
                <w:b/>
                <w:color w:val="00B050"/>
                <w:lang w:eastAsia="nl-NL"/>
              </w:rPr>
            </w:pPr>
          </w:p>
        </w:tc>
        <w:tc>
          <w:tcPr>
            <w:tcW w:w="1644" w:type="pct"/>
            <w:tcBorders>
              <w:top w:val="single" w:sz="18" w:space="0" w:color="00B050"/>
              <w:bottom w:val="nil"/>
            </w:tcBorders>
          </w:tcPr>
          <w:p w:rsidR="00BE4DDB" w:rsidRPr="005A3C26" w:rsidRDefault="00BE4DDB" w:rsidP="00BE4DDB">
            <w:pPr>
              <w:pStyle w:val="Default"/>
              <w:ind w:left="282" w:hanging="283"/>
              <w:rPr>
                <w:rFonts w:ascii="Helvetica" w:hAnsi="Helvetica" w:cs="Helvetica"/>
                <w:b/>
                <w:color w:val="auto"/>
                <w:sz w:val="16"/>
                <w:szCs w:val="16"/>
              </w:rPr>
            </w:pPr>
          </w:p>
          <w:p w:rsidR="00BE4DDB" w:rsidRPr="00CA420C" w:rsidRDefault="00BE4DDB" w:rsidP="00BE4DDB">
            <w:pPr>
              <w:pStyle w:val="Default"/>
              <w:ind w:left="282" w:hanging="283"/>
              <w:rPr>
                <w:rFonts w:ascii="Helvetica" w:hAnsi="Helvetica" w:cs="Helvetica"/>
                <w:b/>
                <w:color w:val="auto"/>
              </w:rPr>
            </w:pPr>
            <w:r w:rsidRPr="00CA420C">
              <w:rPr>
                <w:rFonts w:ascii="Helvetica" w:hAnsi="Helvetica" w:cs="Helvetica"/>
                <w:b/>
                <w:color w:val="auto"/>
              </w:rPr>
              <w:t xml:space="preserve">Verwerking </w:t>
            </w:r>
          </w:p>
          <w:p w:rsidR="00BE4DDB" w:rsidRPr="00E216DC" w:rsidRDefault="00BE4DDB" w:rsidP="00BE4DDB">
            <w:pPr>
              <w:pStyle w:val="Default"/>
              <w:ind w:left="282" w:hanging="283"/>
              <w:rPr>
                <w:rFonts w:ascii="Helvetica" w:hAnsi="Helvetica" w:cs="Helvetica"/>
                <w:b/>
                <w:sz w:val="18"/>
                <w:szCs w:val="18"/>
              </w:rPr>
            </w:pPr>
          </w:p>
          <w:p w:rsidR="00BE4DDB" w:rsidRPr="004B4A03" w:rsidRDefault="00BE4DDB" w:rsidP="004B4A03">
            <w:pPr>
              <w:pStyle w:val="Lijstalinea"/>
              <w:numPr>
                <w:ilvl w:val="0"/>
                <w:numId w:val="1"/>
              </w:numPr>
              <w:autoSpaceDE w:val="0"/>
              <w:autoSpaceDN w:val="0"/>
              <w:adjustRightInd w:val="0"/>
              <w:ind w:left="282" w:hanging="283"/>
              <w:rPr>
                <w:rFonts w:ascii="Helvetica" w:hAnsi="Helvetica" w:cs="Helvetica"/>
                <w:color w:val="000000"/>
                <w:sz w:val="18"/>
                <w:szCs w:val="18"/>
              </w:rPr>
            </w:pPr>
            <w:r w:rsidRPr="004B4A03">
              <w:rPr>
                <w:rFonts w:ascii="Helvetica" w:hAnsi="Helvetica" w:cs="Helvetica"/>
                <w:color w:val="000000"/>
                <w:sz w:val="18"/>
                <w:szCs w:val="18"/>
              </w:rPr>
              <w:t>Boor</w:t>
            </w:r>
            <w:r w:rsidR="00351F7F">
              <w:rPr>
                <w:rFonts w:ascii="Helvetica" w:hAnsi="Helvetica" w:cs="Helvetica"/>
                <w:color w:val="000000"/>
                <w:sz w:val="18"/>
                <w:szCs w:val="18"/>
              </w:rPr>
              <w:t xml:space="preserve"> stofvrij</w:t>
            </w:r>
            <w:r w:rsidRPr="004B4A03">
              <w:rPr>
                <w:rFonts w:ascii="Helvetica" w:hAnsi="Helvetica" w:cs="Helvetica"/>
                <w:color w:val="000000"/>
                <w:sz w:val="18"/>
                <w:szCs w:val="18"/>
              </w:rPr>
              <w:t xml:space="preserve"> een gat met de juiste diameter, waarbij de SDS</w:t>
            </w:r>
            <w:r w:rsidR="007F18E9">
              <w:rPr>
                <w:rFonts w:ascii="Helvetica" w:hAnsi="Helvetica" w:cs="Helvetica"/>
                <w:color w:val="000000"/>
                <w:sz w:val="18"/>
                <w:szCs w:val="18"/>
              </w:rPr>
              <w:t>+</w:t>
            </w:r>
            <w:r w:rsidRPr="004B4A03">
              <w:rPr>
                <w:rFonts w:ascii="Helvetica" w:hAnsi="Helvetica" w:cs="Helvetica"/>
                <w:color w:val="000000"/>
                <w:sz w:val="18"/>
                <w:szCs w:val="18"/>
              </w:rPr>
              <w:t xml:space="preserve"> boor met hamerslag in het betonnen binnenblad boort. </w:t>
            </w:r>
          </w:p>
          <w:p w:rsidR="00BE4DDB" w:rsidRDefault="00BE4DDB" w:rsidP="004B4A03">
            <w:pPr>
              <w:pStyle w:val="Lijstalinea"/>
              <w:autoSpaceDE w:val="0"/>
              <w:autoSpaceDN w:val="0"/>
              <w:adjustRightInd w:val="0"/>
              <w:ind w:left="282" w:hanging="283"/>
              <w:rPr>
                <w:rFonts w:ascii="Helvetica" w:hAnsi="Helvetica" w:cs="Helvetica"/>
                <w:color w:val="000000"/>
                <w:sz w:val="18"/>
                <w:szCs w:val="18"/>
              </w:rPr>
            </w:pPr>
          </w:p>
          <w:p w:rsidR="007F18E9" w:rsidRPr="004B4A03" w:rsidRDefault="007F18E9" w:rsidP="004B4A03">
            <w:pPr>
              <w:pStyle w:val="Lijstalinea"/>
              <w:autoSpaceDE w:val="0"/>
              <w:autoSpaceDN w:val="0"/>
              <w:adjustRightInd w:val="0"/>
              <w:ind w:left="282" w:hanging="283"/>
              <w:rPr>
                <w:rFonts w:ascii="Helvetica" w:hAnsi="Helvetica" w:cs="Helvetica"/>
                <w:color w:val="000000"/>
                <w:sz w:val="18"/>
                <w:szCs w:val="18"/>
              </w:rPr>
            </w:pPr>
          </w:p>
          <w:p w:rsidR="00BE4DDB" w:rsidRPr="004B4A03" w:rsidRDefault="001A524F" w:rsidP="004B4A03">
            <w:pPr>
              <w:pStyle w:val="Lijstalinea"/>
              <w:numPr>
                <w:ilvl w:val="0"/>
                <w:numId w:val="1"/>
              </w:numPr>
              <w:autoSpaceDE w:val="0"/>
              <w:autoSpaceDN w:val="0"/>
              <w:adjustRightInd w:val="0"/>
              <w:ind w:left="282" w:hanging="283"/>
              <w:rPr>
                <w:rFonts w:ascii="Helvetica" w:hAnsi="Helvetica" w:cs="Helvetica"/>
                <w:color w:val="000000"/>
                <w:sz w:val="18"/>
                <w:szCs w:val="18"/>
              </w:rPr>
            </w:pPr>
            <w:r>
              <w:rPr>
                <w:rFonts w:ascii="Helvetica" w:hAnsi="Helvetica" w:cs="Helvetica"/>
                <w:color w:val="000000"/>
                <w:sz w:val="18"/>
                <w:szCs w:val="18"/>
              </w:rPr>
              <w:t xml:space="preserve">Plaats een TH </w:t>
            </w:r>
            <w:r w:rsidR="00FB749C">
              <w:rPr>
                <w:rFonts w:ascii="Helvetica" w:hAnsi="Helvetica" w:cs="Helvetica"/>
                <w:color w:val="000000"/>
                <w:sz w:val="18"/>
                <w:szCs w:val="18"/>
              </w:rPr>
              <w:t>Air-Twist</w:t>
            </w:r>
            <w:r>
              <w:rPr>
                <w:rFonts w:ascii="Helvetica" w:hAnsi="Helvetica" w:cs="Helvetica"/>
                <w:color w:val="000000"/>
                <w:sz w:val="18"/>
                <w:szCs w:val="18"/>
              </w:rPr>
              <w:t xml:space="preserve"> 9mm</w:t>
            </w:r>
            <w:r w:rsidR="00BE4DDB" w:rsidRPr="004B4A03">
              <w:rPr>
                <w:rFonts w:ascii="Helvetica" w:hAnsi="Helvetica" w:cs="Helvetica"/>
                <w:color w:val="000000"/>
                <w:sz w:val="18"/>
                <w:szCs w:val="18"/>
              </w:rPr>
              <w:t xml:space="preserve"> renovatie</w:t>
            </w:r>
            <w:r>
              <w:rPr>
                <w:rFonts w:ascii="Helvetica" w:hAnsi="Helvetica" w:cs="Helvetica"/>
                <w:color w:val="000000"/>
                <w:sz w:val="18"/>
                <w:szCs w:val="18"/>
              </w:rPr>
              <w:t xml:space="preserve"> spouw</w:t>
            </w:r>
            <w:r w:rsidR="00101FFF">
              <w:rPr>
                <w:rFonts w:ascii="Helvetica" w:hAnsi="Helvetica" w:cs="Helvetica"/>
                <w:color w:val="000000"/>
                <w:sz w:val="18"/>
                <w:szCs w:val="18"/>
              </w:rPr>
              <w:t>anker in de SDS tool. Stuur de verankering hamerend in de gevel</w:t>
            </w:r>
            <w:r w:rsidR="007F18E9">
              <w:rPr>
                <w:rFonts w:ascii="Helvetica" w:hAnsi="Helvetica" w:cs="Helvetica"/>
                <w:color w:val="000000"/>
                <w:sz w:val="18"/>
                <w:szCs w:val="18"/>
              </w:rPr>
              <w:t xml:space="preserve"> middel</w:t>
            </w:r>
            <w:r w:rsidR="00101FFF">
              <w:rPr>
                <w:rFonts w:ascii="Helvetica" w:hAnsi="Helvetica" w:cs="Helvetica"/>
                <w:color w:val="000000"/>
                <w:sz w:val="18"/>
                <w:szCs w:val="18"/>
              </w:rPr>
              <w:t>s een klopboor die veilig vastgehouden kan worden met beide handen.</w:t>
            </w:r>
            <w:r w:rsidR="00BE4DDB" w:rsidRPr="004B4A03">
              <w:rPr>
                <w:rFonts w:ascii="Helvetica" w:hAnsi="Helvetica" w:cs="Helvetica"/>
                <w:color w:val="000000"/>
                <w:sz w:val="18"/>
                <w:szCs w:val="18"/>
              </w:rPr>
              <w:t xml:space="preserve"> </w:t>
            </w:r>
          </w:p>
          <w:p w:rsidR="00BE4DDB" w:rsidRPr="004B4A03" w:rsidRDefault="00BE4DDB" w:rsidP="004B4A03">
            <w:pPr>
              <w:pStyle w:val="Lijstalinea"/>
              <w:autoSpaceDE w:val="0"/>
              <w:autoSpaceDN w:val="0"/>
              <w:adjustRightInd w:val="0"/>
              <w:ind w:left="282" w:hanging="283"/>
              <w:rPr>
                <w:rFonts w:ascii="Helvetica" w:hAnsi="Helvetica" w:cs="Helvetica"/>
                <w:color w:val="000000"/>
                <w:sz w:val="18"/>
                <w:szCs w:val="18"/>
              </w:rPr>
            </w:pPr>
          </w:p>
          <w:p w:rsidR="007F18E9" w:rsidRDefault="007F18E9" w:rsidP="007F18E9">
            <w:pPr>
              <w:pStyle w:val="Lijstalinea"/>
              <w:autoSpaceDE w:val="0"/>
              <w:autoSpaceDN w:val="0"/>
              <w:adjustRightInd w:val="0"/>
              <w:ind w:left="282"/>
              <w:rPr>
                <w:rFonts w:ascii="Helvetica" w:hAnsi="Helvetica" w:cs="Helvetica"/>
                <w:color w:val="000000"/>
                <w:sz w:val="18"/>
                <w:szCs w:val="18"/>
              </w:rPr>
            </w:pPr>
          </w:p>
          <w:p w:rsidR="00BE4DDB" w:rsidRPr="004B4A03" w:rsidRDefault="00101FFF" w:rsidP="004B4A03">
            <w:pPr>
              <w:pStyle w:val="Lijstalinea"/>
              <w:numPr>
                <w:ilvl w:val="0"/>
                <w:numId w:val="1"/>
              </w:numPr>
              <w:autoSpaceDE w:val="0"/>
              <w:autoSpaceDN w:val="0"/>
              <w:adjustRightInd w:val="0"/>
              <w:ind w:left="282" w:hanging="283"/>
              <w:rPr>
                <w:rFonts w:ascii="Helvetica" w:hAnsi="Helvetica" w:cs="Helvetica"/>
                <w:color w:val="000000"/>
                <w:sz w:val="18"/>
                <w:szCs w:val="18"/>
              </w:rPr>
            </w:pPr>
            <w:r>
              <w:rPr>
                <w:rFonts w:ascii="Helvetica" w:hAnsi="Helvetica" w:cs="Helvetica"/>
                <w:color w:val="000000"/>
                <w:sz w:val="18"/>
                <w:szCs w:val="18"/>
              </w:rPr>
              <w:t xml:space="preserve">Nadat de verankering is aangebracht, vult u het geboorde gat met Thor Helical restauratiemortel in de wenselijke kleur. </w:t>
            </w:r>
          </w:p>
          <w:p w:rsidR="00BE4DDB" w:rsidRPr="00DA2C86" w:rsidRDefault="00BE4DDB" w:rsidP="00BE4DDB">
            <w:pPr>
              <w:ind w:right="-1134"/>
              <w:rPr>
                <w:color w:val="00B050"/>
                <w:sz w:val="18"/>
                <w:szCs w:val="18"/>
              </w:rPr>
            </w:pPr>
          </w:p>
        </w:tc>
        <w:tc>
          <w:tcPr>
            <w:tcW w:w="1711" w:type="pct"/>
            <w:tcBorders>
              <w:top w:val="single" w:sz="18" w:space="0" w:color="00B050"/>
              <w:bottom w:val="nil"/>
            </w:tcBorders>
          </w:tcPr>
          <w:p w:rsidR="00AC5729" w:rsidRDefault="00AC5729" w:rsidP="00BE4DDB">
            <w:pPr>
              <w:autoSpaceDE w:val="0"/>
              <w:autoSpaceDN w:val="0"/>
              <w:adjustRightInd w:val="0"/>
              <w:ind w:left="34" w:hanging="33"/>
              <w:rPr>
                <w:rFonts w:ascii="Helvetica" w:hAnsi="Helvetica" w:cs="Helvetica"/>
                <w:b/>
                <w:bCs/>
                <w:sz w:val="4"/>
                <w:szCs w:val="4"/>
              </w:rPr>
            </w:pPr>
          </w:p>
          <w:p w:rsidR="00AC5729" w:rsidRDefault="00AC5729" w:rsidP="00BE4DDB">
            <w:pPr>
              <w:autoSpaceDE w:val="0"/>
              <w:autoSpaceDN w:val="0"/>
              <w:adjustRightInd w:val="0"/>
              <w:ind w:left="34" w:hanging="33"/>
              <w:rPr>
                <w:rFonts w:ascii="Helvetica" w:hAnsi="Helvetica" w:cs="Helvetica"/>
                <w:b/>
                <w:bCs/>
                <w:sz w:val="4"/>
                <w:szCs w:val="4"/>
              </w:rPr>
            </w:pPr>
          </w:p>
          <w:p w:rsidR="00BE4DDB" w:rsidRPr="00930125" w:rsidRDefault="00BE4DDB" w:rsidP="00BE4DDB">
            <w:pPr>
              <w:autoSpaceDE w:val="0"/>
              <w:autoSpaceDN w:val="0"/>
              <w:adjustRightInd w:val="0"/>
              <w:ind w:left="34" w:hanging="33"/>
              <w:rPr>
                <w:rFonts w:ascii="Helvetica" w:hAnsi="Helvetica" w:cs="Helvetica"/>
                <w:b/>
                <w:bCs/>
                <w:sz w:val="24"/>
                <w:szCs w:val="24"/>
                <w:lang w:val="en-US"/>
              </w:rPr>
            </w:pPr>
            <w:r w:rsidRPr="00930125">
              <w:rPr>
                <w:rFonts w:ascii="Helvetica" w:hAnsi="Helvetica" w:cs="Helvetica"/>
                <w:b/>
                <w:bCs/>
                <w:sz w:val="24"/>
                <w:szCs w:val="24"/>
                <w:lang w:val="en-US"/>
              </w:rPr>
              <w:t>Productspecificatie</w:t>
            </w:r>
          </w:p>
          <w:p w:rsidR="00BE4DDB" w:rsidRPr="00930125" w:rsidRDefault="00BE4DDB" w:rsidP="00BE4DDB">
            <w:pPr>
              <w:autoSpaceDE w:val="0"/>
              <w:autoSpaceDN w:val="0"/>
              <w:adjustRightInd w:val="0"/>
              <w:ind w:left="34" w:hanging="33"/>
              <w:rPr>
                <w:rFonts w:ascii="Helvetica" w:hAnsi="Helvetica" w:cs="Helvetica"/>
                <w:b/>
                <w:bCs/>
                <w:sz w:val="8"/>
                <w:szCs w:val="8"/>
                <w:lang w:val="en-US"/>
              </w:rPr>
            </w:pPr>
          </w:p>
          <w:p w:rsidR="00BE4DDB" w:rsidRPr="00BE4DDB" w:rsidRDefault="00BE4DDB" w:rsidP="00BE4DDB">
            <w:pPr>
              <w:autoSpaceDE w:val="0"/>
              <w:autoSpaceDN w:val="0"/>
              <w:adjustRightInd w:val="0"/>
              <w:rPr>
                <w:rFonts w:ascii="Helvetica" w:hAnsi="Helvetica" w:cs="Helvetica"/>
                <w:sz w:val="18"/>
                <w:szCs w:val="18"/>
                <w:lang w:val="en-US"/>
              </w:rPr>
            </w:pPr>
            <w:r w:rsidRPr="00BE4DDB">
              <w:rPr>
                <w:rFonts w:ascii="Helvetica" w:hAnsi="Helvetica" w:cs="Helvetica"/>
                <w:b/>
                <w:sz w:val="18"/>
                <w:szCs w:val="18"/>
                <w:lang w:val="en-US"/>
              </w:rPr>
              <w:t>Product:</w:t>
            </w:r>
            <w:r w:rsidR="00101FFF">
              <w:rPr>
                <w:rFonts w:ascii="Helvetica" w:hAnsi="Helvetica" w:cs="Helvetica"/>
                <w:sz w:val="18"/>
                <w:szCs w:val="18"/>
                <w:lang w:val="en-US"/>
              </w:rPr>
              <w:t xml:space="preserve"> Thor Helical 9mm spouw</w:t>
            </w:r>
            <w:r w:rsidRPr="00BE4DDB">
              <w:rPr>
                <w:rFonts w:ascii="Helvetica" w:hAnsi="Helvetica" w:cs="Helvetica"/>
                <w:sz w:val="18"/>
                <w:szCs w:val="18"/>
                <w:lang w:val="en-US"/>
              </w:rPr>
              <w:t>anker</w:t>
            </w:r>
          </w:p>
          <w:p w:rsidR="005A3C26" w:rsidRDefault="00BE4DDB" w:rsidP="00BE4DDB">
            <w:pPr>
              <w:autoSpaceDE w:val="0"/>
              <w:autoSpaceDN w:val="0"/>
              <w:adjustRightInd w:val="0"/>
              <w:rPr>
                <w:rFonts w:ascii="Helvetica" w:hAnsi="Helvetica" w:cs="Helvetica"/>
                <w:sz w:val="18"/>
                <w:szCs w:val="18"/>
              </w:rPr>
            </w:pPr>
            <w:r w:rsidRPr="00BE4DDB">
              <w:rPr>
                <w:rFonts w:ascii="Helvetica" w:hAnsi="Helvetica" w:cs="Helvetica"/>
                <w:b/>
                <w:sz w:val="18"/>
                <w:szCs w:val="18"/>
              </w:rPr>
              <w:t>Lengte (mm):</w:t>
            </w:r>
            <w:r w:rsidRPr="00B545EE">
              <w:rPr>
                <w:rFonts w:ascii="Helvetica" w:hAnsi="Helvetica" w:cs="Helvetica"/>
                <w:sz w:val="18"/>
                <w:szCs w:val="18"/>
              </w:rPr>
              <w:t xml:space="preserve"> </w:t>
            </w:r>
            <w:r w:rsidR="0011358C">
              <w:rPr>
                <w:rFonts w:ascii="Helvetica" w:hAnsi="Helvetica" w:cs="Helvetica"/>
                <w:sz w:val="18"/>
                <w:szCs w:val="18"/>
              </w:rPr>
              <w:t>150,</w:t>
            </w:r>
            <w:r w:rsidRPr="00B545EE">
              <w:rPr>
                <w:rFonts w:ascii="Helvetica" w:hAnsi="Helvetica" w:cs="Helvetica"/>
                <w:sz w:val="18"/>
                <w:szCs w:val="18"/>
              </w:rPr>
              <w:t>180,205,230,255</w:t>
            </w:r>
            <w:r w:rsidR="00AC5729">
              <w:rPr>
                <w:rFonts w:ascii="Helvetica" w:hAnsi="Helvetica" w:cs="Helvetica"/>
                <w:sz w:val="18"/>
                <w:szCs w:val="18"/>
              </w:rPr>
              <w:t>,</w:t>
            </w:r>
          </w:p>
          <w:p w:rsidR="00BE4DDB" w:rsidRPr="00B545EE" w:rsidRDefault="00BE4DDB" w:rsidP="00BE4DDB">
            <w:pPr>
              <w:autoSpaceDE w:val="0"/>
              <w:autoSpaceDN w:val="0"/>
              <w:adjustRightInd w:val="0"/>
              <w:rPr>
                <w:rFonts w:ascii="Helvetica" w:hAnsi="Helvetica" w:cs="Helvetica"/>
                <w:sz w:val="18"/>
                <w:szCs w:val="18"/>
              </w:rPr>
            </w:pPr>
            <w:r w:rsidRPr="00B545EE">
              <w:rPr>
                <w:rFonts w:ascii="Helvetica" w:hAnsi="Helvetica" w:cs="Helvetica"/>
                <w:sz w:val="18"/>
                <w:szCs w:val="18"/>
              </w:rPr>
              <w:t>280,305</w:t>
            </w:r>
            <w:r w:rsidR="00644EF0">
              <w:rPr>
                <w:rFonts w:ascii="Helvetica" w:hAnsi="Helvetica" w:cs="Helvetica"/>
                <w:sz w:val="18"/>
                <w:szCs w:val="18"/>
              </w:rPr>
              <w:t>,350,400 en 450</w:t>
            </w:r>
            <w:r w:rsidRPr="00B545EE">
              <w:rPr>
                <w:rFonts w:ascii="Helvetica" w:hAnsi="Helvetica" w:cs="Helvetica"/>
                <w:sz w:val="18"/>
                <w:szCs w:val="18"/>
              </w:rPr>
              <w:t>mm</w:t>
            </w:r>
          </w:p>
          <w:p w:rsidR="00BE4DDB" w:rsidRPr="00B545EE" w:rsidRDefault="00BE4DDB" w:rsidP="00BE4DDB">
            <w:pPr>
              <w:autoSpaceDE w:val="0"/>
              <w:autoSpaceDN w:val="0"/>
              <w:adjustRightInd w:val="0"/>
              <w:rPr>
                <w:rFonts w:ascii="Helvetica" w:hAnsi="Helvetica" w:cs="Helvetica"/>
                <w:sz w:val="18"/>
                <w:szCs w:val="18"/>
              </w:rPr>
            </w:pPr>
            <w:r w:rsidRPr="00BE4DDB">
              <w:rPr>
                <w:rFonts w:ascii="Helvetica" w:hAnsi="Helvetica" w:cs="Helvetica"/>
                <w:b/>
                <w:sz w:val="18"/>
                <w:szCs w:val="18"/>
              </w:rPr>
              <w:t>Materiaal</w:t>
            </w:r>
            <w:r w:rsidRPr="00B545EE">
              <w:rPr>
                <w:rFonts w:ascii="Helvetica" w:hAnsi="Helvetica" w:cs="Helvetica"/>
                <w:sz w:val="18"/>
                <w:szCs w:val="18"/>
              </w:rPr>
              <w:t>: Roest vrij staal - (316)</w:t>
            </w:r>
          </w:p>
          <w:p w:rsidR="00BE4DDB" w:rsidRPr="00B545EE" w:rsidRDefault="00BE4DDB" w:rsidP="00BE4DDB">
            <w:pPr>
              <w:autoSpaceDE w:val="0"/>
              <w:autoSpaceDN w:val="0"/>
              <w:adjustRightInd w:val="0"/>
              <w:rPr>
                <w:rFonts w:ascii="Helvetica" w:hAnsi="Helvetica" w:cs="Helvetica"/>
                <w:sz w:val="18"/>
                <w:szCs w:val="18"/>
              </w:rPr>
            </w:pPr>
            <w:r w:rsidRPr="00BE4DDB">
              <w:rPr>
                <w:rFonts w:ascii="Helvetica" w:hAnsi="Helvetica" w:cs="Helvetica"/>
                <w:b/>
                <w:sz w:val="18"/>
                <w:szCs w:val="18"/>
              </w:rPr>
              <w:t>Maximale trekkracht</w:t>
            </w:r>
            <w:r w:rsidR="00644EF0">
              <w:rPr>
                <w:rFonts w:ascii="Helvetica" w:hAnsi="Helvetica" w:cs="Helvetica"/>
                <w:sz w:val="18"/>
                <w:szCs w:val="18"/>
              </w:rPr>
              <w:t>: =&gt; 15.0</w:t>
            </w:r>
            <w:r w:rsidRPr="00B545EE">
              <w:rPr>
                <w:rFonts w:ascii="Helvetica" w:hAnsi="Helvetica" w:cs="Helvetica"/>
                <w:sz w:val="18"/>
                <w:szCs w:val="18"/>
              </w:rPr>
              <w:t>kN</w:t>
            </w:r>
          </w:p>
          <w:p w:rsidR="00BE4DDB" w:rsidRPr="00B545EE" w:rsidRDefault="00644EF0" w:rsidP="00BE4DDB">
            <w:pPr>
              <w:autoSpaceDE w:val="0"/>
              <w:autoSpaceDN w:val="0"/>
              <w:adjustRightInd w:val="0"/>
              <w:rPr>
                <w:rFonts w:ascii="Helvetica" w:hAnsi="Helvetica" w:cs="Helvetica"/>
                <w:sz w:val="18"/>
                <w:szCs w:val="18"/>
              </w:rPr>
            </w:pPr>
            <w:r>
              <w:rPr>
                <w:rFonts w:ascii="Helvetica" w:hAnsi="Helvetica" w:cs="Helvetica"/>
                <w:b/>
                <w:sz w:val="18"/>
                <w:szCs w:val="18"/>
              </w:rPr>
              <w:t>Knik/druk</w:t>
            </w:r>
            <w:r w:rsidR="00BE4DDB" w:rsidRPr="00BE4DDB">
              <w:rPr>
                <w:rFonts w:ascii="Helvetica" w:hAnsi="Helvetica" w:cs="Helvetica"/>
                <w:b/>
                <w:sz w:val="18"/>
                <w:szCs w:val="18"/>
              </w:rPr>
              <w:t xml:space="preserve"> sterkte</w:t>
            </w:r>
            <w:r w:rsidR="00BE4DDB" w:rsidRPr="00B545EE">
              <w:rPr>
                <w:rFonts w:ascii="Helvetica" w:hAnsi="Helvetica" w:cs="Helvetica"/>
                <w:sz w:val="18"/>
                <w:szCs w:val="18"/>
              </w:rPr>
              <w:t xml:space="preserve"> (over 100mm): =&gt; 4.4kN</w:t>
            </w:r>
          </w:p>
          <w:p w:rsidR="00BE4DDB" w:rsidRPr="00B545EE" w:rsidRDefault="00BE4DDB" w:rsidP="00BE4DDB">
            <w:pPr>
              <w:autoSpaceDE w:val="0"/>
              <w:autoSpaceDN w:val="0"/>
              <w:adjustRightInd w:val="0"/>
              <w:rPr>
                <w:rFonts w:ascii="Helvetica" w:hAnsi="Helvetica" w:cs="Helvetica"/>
                <w:sz w:val="18"/>
                <w:szCs w:val="18"/>
              </w:rPr>
            </w:pPr>
            <w:r w:rsidRPr="00BE4DDB">
              <w:rPr>
                <w:rFonts w:ascii="Helvetica" w:hAnsi="Helvetica" w:cs="Helvetica"/>
                <w:b/>
                <w:sz w:val="18"/>
                <w:szCs w:val="18"/>
              </w:rPr>
              <w:t>Precisie afwijking anker</w:t>
            </w:r>
            <w:r w:rsidRPr="00B545EE">
              <w:rPr>
                <w:rFonts w:ascii="Helvetica" w:hAnsi="Helvetica" w:cs="Helvetica"/>
                <w:sz w:val="18"/>
                <w:szCs w:val="18"/>
              </w:rPr>
              <w:t>: &lt; 0.5%</w:t>
            </w:r>
          </w:p>
          <w:p w:rsidR="00BE4DDB" w:rsidRDefault="00BE4DDB" w:rsidP="00BE4DDB">
            <w:pPr>
              <w:autoSpaceDE w:val="0"/>
              <w:autoSpaceDN w:val="0"/>
              <w:adjustRightInd w:val="0"/>
              <w:rPr>
                <w:rFonts w:ascii="Helvetica" w:hAnsi="Helvetica" w:cs="Helvetica"/>
                <w:sz w:val="18"/>
                <w:szCs w:val="18"/>
              </w:rPr>
            </w:pPr>
            <w:r w:rsidRPr="00BE4DDB">
              <w:rPr>
                <w:rFonts w:ascii="Helvetica" w:hAnsi="Helvetica" w:cs="Helvetica"/>
                <w:b/>
                <w:sz w:val="18"/>
                <w:szCs w:val="18"/>
              </w:rPr>
              <w:t>Expansie door het anker</w:t>
            </w:r>
            <w:r w:rsidRPr="00B545EE">
              <w:rPr>
                <w:rFonts w:ascii="Helvetica" w:hAnsi="Helvetica" w:cs="Helvetica"/>
                <w:sz w:val="18"/>
                <w:szCs w:val="18"/>
              </w:rPr>
              <w:t>: = geen</w:t>
            </w:r>
          </w:p>
          <w:p w:rsidR="004360F4" w:rsidRPr="00B545EE" w:rsidRDefault="00E9609D" w:rsidP="00BE4DDB">
            <w:pPr>
              <w:autoSpaceDE w:val="0"/>
              <w:autoSpaceDN w:val="0"/>
              <w:adjustRightInd w:val="0"/>
              <w:rPr>
                <w:rFonts w:ascii="Helvetica" w:hAnsi="Helvetica" w:cs="Helvetica"/>
                <w:sz w:val="18"/>
                <w:szCs w:val="18"/>
              </w:rPr>
            </w:pPr>
            <w:r>
              <w:rPr>
                <w:rFonts w:ascii="Helvetica" w:hAnsi="Helvetica" w:cs="Helvetica"/>
                <w:b/>
                <w:sz w:val="18"/>
                <w:szCs w:val="18"/>
              </w:rPr>
              <w:t xml:space="preserve">Karakteristieke eigenschappen:            </w:t>
            </w:r>
            <w:r>
              <w:rPr>
                <w:rFonts w:ascii="Helvetica" w:hAnsi="Helvetica" w:cs="Helvetica"/>
                <w:sz w:val="18"/>
                <w:szCs w:val="18"/>
              </w:rPr>
              <w:t xml:space="preserve"> </w:t>
            </w:r>
            <w:r w:rsidR="004360F4">
              <w:rPr>
                <w:rFonts w:ascii="Helvetica" w:hAnsi="Helvetica" w:cs="Helvetica"/>
                <w:sz w:val="18"/>
                <w:szCs w:val="18"/>
              </w:rPr>
              <w:t xml:space="preserve"> = 3mm </w:t>
            </w:r>
            <w:r>
              <w:rPr>
                <w:rFonts w:ascii="Helvetica" w:hAnsi="Helvetica" w:cs="Helvetica"/>
                <w:sz w:val="18"/>
                <w:szCs w:val="18"/>
              </w:rPr>
              <w:t>verplaatsing</w:t>
            </w:r>
          </w:p>
          <w:p w:rsidR="005A3C26" w:rsidRDefault="005A3C26" w:rsidP="00BE4DDB">
            <w:pPr>
              <w:autoSpaceDE w:val="0"/>
              <w:autoSpaceDN w:val="0"/>
              <w:adjustRightInd w:val="0"/>
              <w:ind w:left="34" w:hanging="33"/>
              <w:rPr>
                <w:rFonts w:ascii="Helvetica" w:hAnsi="Helvetica" w:cs="Helvetica"/>
                <w:b/>
                <w:bCs/>
                <w:sz w:val="12"/>
                <w:szCs w:val="12"/>
              </w:rPr>
            </w:pPr>
          </w:p>
          <w:p w:rsidR="009D331F" w:rsidRPr="005A3C26" w:rsidRDefault="009D331F" w:rsidP="00BE4DDB">
            <w:pPr>
              <w:autoSpaceDE w:val="0"/>
              <w:autoSpaceDN w:val="0"/>
              <w:adjustRightInd w:val="0"/>
              <w:ind w:left="34" w:hanging="33"/>
              <w:rPr>
                <w:rFonts w:ascii="Helvetica" w:hAnsi="Helvetica" w:cs="Helvetica"/>
                <w:b/>
                <w:bCs/>
                <w:sz w:val="12"/>
                <w:szCs w:val="12"/>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B050"/>
                <w:insideV w:val="none" w:sz="0" w:space="0" w:color="auto"/>
              </w:tblBorders>
              <w:tblLayout w:type="fixed"/>
              <w:tblLook w:val="04A0" w:firstRow="1" w:lastRow="0" w:firstColumn="1" w:lastColumn="0" w:noHBand="0" w:noVBand="1"/>
            </w:tblPr>
            <w:tblGrid>
              <w:gridCol w:w="1167"/>
              <w:gridCol w:w="926"/>
              <w:gridCol w:w="775"/>
              <w:gridCol w:w="770"/>
            </w:tblGrid>
            <w:tr w:rsidR="005A3C26" w:rsidTr="00AC5729">
              <w:trPr>
                <w:trHeight w:val="170"/>
              </w:trPr>
              <w:tc>
                <w:tcPr>
                  <w:tcW w:w="1167" w:type="dxa"/>
                </w:tcPr>
                <w:p w:rsidR="007F18E9" w:rsidRDefault="007F18E9" w:rsidP="00CF64A0">
                  <w:pPr>
                    <w:pStyle w:val="Geenafstand"/>
                    <w:jc w:val="both"/>
                    <w:rPr>
                      <w:sz w:val="16"/>
                      <w:szCs w:val="16"/>
                    </w:rPr>
                  </w:pPr>
                  <w:r>
                    <w:rPr>
                      <w:sz w:val="16"/>
                      <w:szCs w:val="16"/>
                    </w:rPr>
                    <w:t>Materiaal</w:t>
                  </w:r>
                </w:p>
                <w:p w:rsidR="005A3C26" w:rsidRPr="00B6336D" w:rsidRDefault="005C6197" w:rsidP="00CF64A0">
                  <w:pPr>
                    <w:pStyle w:val="Geenafstand"/>
                    <w:jc w:val="both"/>
                    <w:rPr>
                      <w:sz w:val="16"/>
                      <w:szCs w:val="16"/>
                    </w:rPr>
                  </w:pPr>
                  <w:r>
                    <w:rPr>
                      <w:sz w:val="16"/>
                      <w:szCs w:val="16"/>
                    </w:rPr>
                    <w:t>/soortelijke massa</w:t>
                  </w:r>
                </w:p>
              </w:tc>
              <w:tc>
                <w:tcPr>
                  <w:tcW w:w="926" w:type="dxa"/>
                </w:tcPr>
                <w:p w:rsidR="005A3C26" w:rsidRPr="00B6336D" w:rsidRDefault="005C6197" w:rsidP="00CF64A0">
                  <w:pPr>
                    <w:pStyle w:val="Geenafstand"/>
                    <w:rPr>
                      <w:sz w:val="16"/>
                      <w:szCs w:val="16"/>
                    </w:rPr>
                  </w:pPr>
                  <w:r w:rsidRPr="00B6336D">
                    <w:rPr>
                      <w:sz w:val="16"/>
                      <w:szCs w:val="16"/>
                    </w:rPr>
                    <w:t>ø voorboren</w:t>
                  </w:r>
                </w:p>
              </w:tc>
              <w:tc>
                <w:tcPr>
                  <w:tcW w:w="775" w:type="dxa"/>
                </w:tcPr>
                <w:p w:rsidR="005A3C26" w:rsidRPr="007F18E9" w:rsidRDefault="005C6197" w:rsidP="005C6197">
                  <w:pPr>
                    <w:pStyle w:val="Geenafstand"/>
                    <w:jc w:val="both"/>
                    <w:rPr>
                      <w:sz w:val="15"/>
                      <w:szCs w:val="15"/>
                    </w:rPr>
                  </w:pPr>
                  <w:r w:rsidRPr="007F18E9">
                    <w:rPr>
                      <w:sz w:val="15"/>
                      <w:szCs w:val="15"/>
                    </w:rPr>
                    <w:t xml:space="preserve">diepte </w:t>
                  </w:r>
                </w:p>
                <w:p w:rsidR="005C6197" w:rsidRPr="007F18E9" w:rsidRDefault="00BC1BDE" w:rsidP="00BC1BDE">
                  <w:pPr>
                    <w:pStyle w:val="Geenafstand"/>
                    <w:jc w:val="both"/>
                    <w:rPr>
                      <w:sz w:val="15"/>
                      <w:szCs w:val="15"/>
                    </w:rPr>
                  </w:pPr>
                  <w:r w:rsidRPr="007F18E9">
                    <w:rPr>
                      <w:sz w:val="15"/>
                      <w:szCs w:val="15"/>
                    </w:rPr>
                    <w:t>in hameren</w:t>
                  </w:r>
                </w:p>
              </w:tc>
              <w:tc>
                <w:tcPr>
                  <w:tcW w:w="770" w:type="dxa"/>
                </w:tcPr>
                <w:p w:rsidR="005A3C26" w:rsidRPr="007F18E9" w:rsidRDefault="005C6197" w:rsidP="00CF64A0">
                  <w:pPr>
                    <w:pStyle w:val="Geenafstand"/>
                    <w:jc w:val="both"/>
                    <w:rPr>
                      <w:sz w:val="15"/>
                      <w:szCs w:val="15"/>
                    </w:rPr>
                  </w:pPr>
                  <w:r w:rsidRPr="007F18E9">
                    <w:rPr>
                      <w:sz w:val="15"/>
                      <w:szCs w:val="15"/>
                    </w:rPr>
                    <w:t>Trek kracht resultaat</w:t>
                  </w:r>
                </w:p>
              </w:tc>
            </w:tr>
            <w:tr w:rsidR="005A3C26" w:rsidTr="00AC5729">
              <w:trPr>
                <w:trHeight w:val="170"/>
              </w:trPr>
              <w:tc>
                <w:tcPr>
                  <w:tcW w:w="1167" w:type="dxa"/>
                </w:tcPr>
                <w:p w:rsidR="005A3C26" w:rsidRPr="00B6336D" w:rsidRDefault="005A3C26" w:rsidP="00CF64A0">
                  <w:pPr>
                    <w:pStyle w:val="Geenafstand"/>
                    <w:jc w:val="both"/>
                    <w:rPr>
                      <w:sz w:val="16"/>
                      <w:szCs w:val="16"/>
                    </w:rPr>
                  </w:pPr>
                  <w:r w:rsidRPr="00B6336D">
                    <w:rPr>
                      <w:sz w:val="16"/>
                      <w:szCs w:val="16"/>
                    </w:rPr>
                    <w:t>kalkzandsteen&gt;3.5N/mm2</w:t>
                  </w:r>
                </w:p>
              </w:tc>
              <w:tc>
                <w:tcPr>
                  <w:tcW w:w="926" w:type="dxa"/>
                </w:tcPr>
                <w:p w:rsidR="005A3C26" w:rsidRPr="00B6336D" w:rsidRDefault="0011358C" w:rsidP="00107A7F">
                  <w:pPr>
                    <w:pStyle w:val="Geenafstand"/>
                    <w:rPr>
                      <w:sz w:val="16"/>
                      <w:szCs w:val="16"/>
                    </w:rPr>
                  </w:pPr>
                  <w:r>
                    <w:rPr>
                      <w:sz w:val="16"/>
                      <w:szCs w:val="16"/>
                    </w:rPr>
                    <w:t xml:space="preserve"> </w:t>
                  </w:r>
                  <w:r w:rsidR="00107A7F">
                    <w:rPr>
                      <w:sz w:val="16"/>
                      <w:szCs w:val="16"/>
                    </w:rPr>
                    <w:t xml:space="preserve"> </w:t>
                  </w:r>
                  <w:r w:rsidR="00E47022">
                    <w:rPr>
                      <w:sz w:val="16"/>
                      <w:szCs w:val="16"/>
                    </w:rPr>
                    <w:t xml:space="preserve">5 </w:t>
                  </w:r>
                  <w:r w:rsidR="00107A7F">
                    <w:rPr>
                      <w:sz w:val="16"/>
                      <w:szCs w:val="16"/>
                    </w:rPr>
                    <w:t>mm</w:t>
                  </w:r>
                </w:p>
              </w:tc>
              <w:tc>
                <w:tcPr>
                  <w:tcW w:w="775" w:type="dxa"/>
                </w:tcPr>
                <w:p w:rsidR="005A3C26" w:rsidRPr="00B6336D" w:rsidRDefault="00101FFF" w:rsidP="00644EF0">
                  <w:pPr>
                    <w:pStyle w:val="Geenafstand"/>
                    <w:jc w:val="both"/>
                    <w:rPr>
                      <w:sz w:val="16"/>
                      <w:szCs w:val="16"/>
                    </w:rPr>
                  </w:pPr>
                  <w:r>
                    <w:rPr>
                      <w:sz w:val="16"/>
                      <w:szCs w:val="16"/>
                    </w:rPr>
                    <w:t>&gt;7</w:t>
                  </w:r>
                  <w:r w:rsidR="00644EF0">
                    <w:rPr>
                      <w:sz w:val="16"/>
                      <w:szCs w:val="16"/>
                    </w:rPr>
                    <w:t>0</w:t>
                  </w:r>
                  <w:r w:rsidR="005A3C26" w:rsidRPr="00B6336D">
                    <w:rPr>
                      <w:sz w:val="16"/>
                      <w:szCs w:val="16"/>
                    </w:rPr>
                    <w:t>mm</w:t>
                  </w:r>
                </w:p>
              </w:tc>
              <w:tc>
                <w:tcPr>
                  <w:tcW w:w="770" w:type="dxa"/>
                </w:tcPr>
                <w:p w:rsidR="005A3C26" w:rsidRPr="00B6336D" w:rsidRDefault="004360F4" w:rsidP="00E47022">
                  <w:pPr>
                    <w:pStyle w:val="Geenafstand"/>
                    <w:jc w:val="both"/>
                    <w:rPr>
                      <w:sz w:val="16"/>
                      <w:szCs w:val="16"/>
                    </w:rPr>
                  </w:pPr>
                  <w:r>
                    <w:rPr>
                      <w:sz w:val="16"/>
                      <w:szCs w:val="16"/>
                    </w:rPr>
                    <w:t>1</w:t>
                  </w:r>
                  <w:r w:rsidR="005A3C26" w:rsidRPr="00B6336D">
                    <w:rPr>
                      <w:sz w:val="16"/>
                      <w:szCs w:val="16"/>
                    </w:rPr>
                    <w:t>.</w:t>
                  </w:r>
                  <w:r>
                    <w:rPr>
                      <w:sz w:val="16"/>
                      <w:szCs w:val="16"/>
                    </w:rPr>
                    <w:t>9</w:t>
                  </w:r>
                  <w:r w:rsidR="005A3C26" w:rsidRPr="00B6336D">
                    <w:rPr>
                      <w:sz w:val="16"/>
                      <w:szCs w:val="16"/>
                    </w:rPr>
                    <w:t>kN</w:t>
                  </w:r>
                </w:p>
              </w:tc>
            </w:tr>
            <w:tr w:rsidR="005A3C26" w:rsidTr="00AC5729">
              <w:trPr>
                <w:trHeight w:val="170"/>
              </w:trPr>
              <w:tc>
                <w:tcPr>
                  <w:tcW w:w="1167" w:type="dxa"/>
                </w:tcPr>
                <w:p w:rsidR="00AC5729" w:rsidRDefault="005A3C26" w:rsidP="00CF64A0">
                  <w:pPr>
                    <w:pStyle w:val="Geenafstand"/>
                    <w:jc w:val="both"/>
                    <w:rPr>
                      <w:sz w:val="16"/>
                      <w:szCs w:val="16"/>
                    </w:rPr>
                  </w:pPr>
                  <w:r w:rsidRPr="00B6336D">
                    <w:rPr>
                      <w:sz w:val="16"/>
                      <w:szCs w:val="16"/>
                    </w:rPr>
                    <w:t>Metselsteen</w:t>
                  </w:r>
                </w:p>
                <w:p w:rsidR="005A3C26" w:rsidRPr="00B6336D" w:rsidRDefault="005A3C26" w:rsidP="00CF64A0">
                  <w:pPr>
                    <w:pStyle w:val="Geenafstand"/>
                    <w:jc w:val="both"/>
                    <w:rPr>
                      <w:sz w:val="16"/>
                      <w:szCs w:val="16"/>
                    </w:rPr>
                  </w:pPr>
                  <w:r w:rsidRPr="00B6336D">
                    <w:rPr>
                      <w:sz w:val="16"/>
                      <w:szCs w:val="16"/>
                    </w:rPr>
                    <w:t>10N/mm2</w:t>
                  </w:r>
                </w:p>
              </w:tc>
              <w:tc>
                <w:tcPr>
                  <w:tcW w:w="926" w:type="dxa"/>
                </w:tcPr>
                <w:p w:rsidR="005A3C26" w:rsidRPr="00B6336D" w:rsidRDefault="00644EF0" w:rsidP="00CF64A0">
                  <w:pPr>
                    <w:pStyle w:val="Geenafstand"/>
                    <w:jc w:val="both"/>
                    <w:rPr>
                      <w:sz w:val="16"/>
                      <w:szCs w:val="16"/>
                    </w:rPr>
                  </w:pPr>
                  <w:r>
                    <w:rPr>
                      <w:sz w:val="16"/>
                      <w:szCs w:val="16"/>
                    </w:rPr>
                    <w:t>≥</w:t>
                  </w:r>
                  <w:r w:rsidR="00E47022">
                    <w:rPr>
                      <w:sz w:val="16"/>
                      <w:szCs w:val="16"/>
                    </w:rPr>
                    <w:t xml:space="preserve"> / 5mm </w:t>
                  </w:r>
                </w:p>
              </w:tc>
              <w:tc>
                <w:tcPr>
                  <w:tcW w:w="775" w:type="dxa"/>
                </w:tcPr>
                <w:p w:rsidR="005A3C26" w:rsidRPr="00B6336D" w:rsidRDefault="00101FFF" w:rsidP="00CF64A0">
                  <w:pPr>
                    <w:pStyle w:val="Geenafstand"/>
                    <w:jc w:val="both"/>
                    <w:rPr>
                      <w:sz w:val="16"/>
                      <w:szCs w:val="16"/>
                    </w:rPr>
                  </w:pPr>
                  <w:r>
                    <w:rPr>
                      <w:sz w:val="16"/>
                      <w:szCs w:val="16"/>
                    </w:rPr>
                    <w:t>&gt;50</w:t>
                  </w:r>
                  <w:r w:rsidR="005A3C26" w:rsidRPr="00B6336D">
                    <w:rPr>
                      <w:sz w:val="16"/>
                      <w:szCs w:val="16"/>
                    </w:rPr>
                    <w:t>mm</w:t>
                  </w:r>
                </w:p>
              </w:tc>
              <w:tc>
                <w:tcPr>
                  <w:tcW w:w="770" w:type="dxa"/>
                </w:tcPr>
                <w:p w:rsidR="005A3C26" w:rsidRPr="00B6336D" w:rsidRDefault="005A3C26" w:rsidP="00E47022">
                  <w:pPr>
                    <w:pStyle w:val="Geenafstand"/>
                    <w:jc w:val="both"/>
                    <w:rPr>
                      <w:sz w:val="16"/>
                      <w:szCs w:val="16"/>
                    </w:rPr>
                  </w:pPr>
                  <w:r w:rsidRPr="00B6336D">
                    <w:rPr>
                      <w:sz w:val="16"/>
                      <w:szCs w:val="16"/>
                    </w:rPr>
                    <w:t>2.</w:t>
                  </w:r>
                  <w:r w:rsidR="004F23B5">
                    <w:rPr>
                      <w:sz w:val="16"/>
                      <w:szCs w:val="16"/>
                    </w:rPr>
                    <w:t>3</w:t>
                  </w:r>
                  <w:r w:rsidRPr="00B6336D">
                    <w:rPr>
                      <w:sz w:val="16"/>
                      <w:szCs w:val="16"/>
                    </w:rPr>
                    <w:t>kN</w:t>
                  </w:r>
                </w:p>
              </w:tc>
            </w:tr>
            <w:tr w:rsidR="005A3C26" w:rsidTr="00AC5729">
              <w:trPr>
                <w:trHeight w:val="170"/>
              </w:trPr>
              <w:tc>
                <w:tcPr>
                  <w:tcW w:w="1167" w:type="dxa"/>
                </w:tcPr>
                <w:p w:rsidR="00AC5729" w:rsidRDefault="005A3C26" w:rsidP="00CF64A0">
                  <w:pPr>
                    <w:pStyle w:val="Geenafstand"/>
                    <w:jc w:val="both"/>
                    <w:rPr>
                      <w:sz w:val="16"/>
                      <w:szCs w:val="16"/>
                    </w:rPr>
                  </w:pPr>
                  <w:r w:rsidRPr="00B6336D">
                    <w:rPr>
                      <w:sz w:val="16"/>
                      <w:szCs w:val="16"/>
                    </w:rPr>
                    <w:t>Beton</w:t>
                  </w:r>
                </w:p>
                <w:p w:rsidR="005A3C26" w:rsidRPr="00B6336D" w:rsidRDefault="005A3C26" w:rsidP="00CF64A0">
                  <w:pPr>
                    <w:pStyle w:val="Geenafstand"/>
                    <w:jc w:val="both"/>
                    <w:rPr>
                      <w:sz w:val="16"/>
                      <w:szCs w:val="16"/>
                    </w:rPr>
                  </w:pPr>
                  <w:r w:rsidRPr="00B6336D">
                    <w:rPr>
                      <w:sz w:val="16"/>
                      <w:szCs w:val="16"/>
                    </w:rPr>
                    <w:t>&gt;20N/mm2</w:t>
                  </w:r>
                </w:p>
              </w:tc>
              <w:tc>
                <w:tcPr>
                  <w:tcW w:w="926" w:type="dxa"/>
                </w:tcPr>
                <w:p w:rsidR="005A3C26" w:rsidRPr="00B6336D" w:rsidRDefault="00351F7F" w:rsidP="00CF64A0">
                  <w:pPr>
                    <w:pStyle w:val="Geenafstand"/>
                    <w:jc w:val="both"/>
                    <w:rPr>
                      <w:sz w:val="16"/>
                      <w:szCs w:val="16"/>
                    </w:rPr>
                  </w:pPr>
                  <w:r>
                    <w:rPr>
                      <w:sz w:val="16"/>
                      <w:szCs w:val="16"/>
                    </w:rPr>
                    <w:t>6</w:t>
                  </w:r>
                  <w:r w:rsidR="005A3C26" w:rsidRPr="00B6336D">
                    <w:rPr>
                      <w:sz w:val="16"/>
                      <w:szCs w:val="16"/>
                    </w:rPr>
                    <w:t>/ 6.5mm</w:t>
                  </w:r>
                </w:p>
              </w:tc>
              <w:tc>
                <w:tcPr>
                  <w:tcW w:w="775" w:type="dxa"/>
                </w:tcPr>
                <w:p w:rsidR="005A3C26" w:rsidRPr="00B6336D" w:rsidRDefault="00644EF0" w:rsidP="00CF64A0">
                  <w:pPr>
                    <w:pStyle w:val="Geenafstand"/>
                    <w:jc w:val="both"/>
                    <w:rPr>
                      <w:sz w:val="16"/>
                      <w:szCs w:val="16"/>
                    </w:rPr>
                  </w:pPr>
                  <w:r>
                    <w:rPr>
                      <w:sz w:val="16"/>
                      <w:szCs w:val="16"/>
                    </w:rPr>
                    <w:t>≥</w:t>
                  </w:r>
                  <w:r w:rsidR="00101FFF">
                    <w:rPr>
                      <w:sz w:val="16"/>
                      <w:szCs w:val="16"/>
                    </w:rPr>
                    <w:t>4</w:t>
                  </w:r>
                  <w:r w:rsidR="005A3C26" w:rsidRPr="00B6336D">
                    <w:rPr>
                      <w:sz w:val="16"/>
                      <w:szCs w:val="16"/>
                    </w:rPr>
                    <w:t>0mm</w:t>
                  </w:r>
                </w:p>
              </w:tc>
              <w:tc>
                <w:tcPr>
                  <w:tcW w:w="770" w:type="dxa"/>
                </w:tcPr>
                <w:p w:rsidR="005A3C26" w:rsidRPr="00B6336D" w:rsidRDefault="004F23B5" w:rsidP="00CF64A0">
                  <w:pPr>
                    <w:pStyle w:val="Geenafstand"/>
                    <w:jc w:val="both"/>
                    <w:rPr>
                      <w:sz w:val="16"/>
                      <w:szCs w:val="16"/>
                    </w:rPr>
                  </w:pPr>
                  <w:r>
                    <w:rPr>
                      <w:sz w:val="16"/>
                      <w:szCs w:val="16"/>
                    </w:rPr>
                    <w:t>2.1</w:t>
                  </w:r>
                  <w:r w:rsidR="005A3C26" w:rsidRPr="00B6336D">
                    <w:rPr>
                      <w:sz w:val="16"/>
                      <w:szCs w:val="16"/>
                    </w:rPr>
                    <w:t>kN</w:t>
                  </w:r>
                </w:p>
              </w:tc>
            </w:tr>
          </w:tbl>
          <w:p w:rsidR="00AC5729" w:rsidRDefault="00AC5729" w:rsidP="005A3C26">
            <w:pPr>
              <w:pStyle w:val="Geenafstand"/>
              <w:rPr>
                <w:rFonts w:ascii="Helvetica" w:hAnsi="Helvetica" w:cs="Arial"/>
                <w:color w:val="000000"/>
                <w:sz w:val="6"/>
                <w:szCs w:val="6"/>
              </w:rPr>
            </w:pPr>
          </w:p>
          <w:p w:rsidR="009D331F" w:rsidRDefault="009D331F" w:rsidP="005A3C26">
            <w:pPr>
              <w:pStyle w:val="Geenafstand"/>
              <w:rPr>
                <w:rFonts w:ascii="Helvetica" w:hAnsi="Helvetica" w:cs="Arial"/>
                <w:color w:val="000000"/>
                <w:sz w:val="6"/>
                <w:szCs w:val="6"/>
              </w:rPr>
            </w:pPr>
          </w:p>
          <w:p w:rsidR="00AC5729" w:rsidRPr="00AC5729" w:rsidRDefault="00AC5729" w:rsidP="005A3C26">
            <w:pPr>
              <w:pStyle w:val="Geenafstand"/>
              <w:rPr>
                <w:rFonts w:ascii="Helvetica" w:hAnsi="Helvetica" w:cs="Arial"/>
                <w:color w:val="000000"/>
                <w:sz w:val="6"/>
                <w:szCs w:val="6"/>
              </w:rPr>
            </w:pPr>
          </w:p>
          <w:p w:rsidR="005A3C26" w:rsidRPr="005A3C26" w:rsidRDefault="005A3C26" w:rsidP="00644EF0">
            <w:pPr>
              <w:pStyle w:val="Geenafstand"/>
              <w:ind w:left="933"/>
              <w:rPr>
                <w:rFonts w:ascii="Helvetica" w:hAnsi="Helvetica" w:cs="Arial"/>
                <w:color w:val="000000"/>
                <w:sz w:val="18"/>
                <w:szCs w:val="18"/>
              </w:rPr>
            </w:pPr>
            <w:r w:rsidRPr="005A3C26">
              <w:rPr>
                <w:rFonts w:ascii="Helvetica" w:hAnsi="Helvetica" w:cs="Arial"/>
                <w:color w:val="000000"/>
                <w:sz w:val="18"/>
                <w:szCs w:val="18"/>
              </w:rPr>
              <w:t xml:space="preserve">Thor Helical Benelux </w:t>
            </w:r>
          </w:p>
          <w:p w:rsidR="005A3C26" w:rsidRPr="00930125" w:rsidRDefault="005A3C26" w:rsidP="00644EF0">
            <w:pPr>
              <w:pStyle w:val="Geenafstand"/>
              <w:ind w:left="1027" w:hanging="94"/>
              <w:rPr>
                <w:rFonts w:ascii="Helvetica" w:hAnsi="Helvetica" w:cs="Arial"/>
                <w:color w:val="000000"/>
                <w:sz w:val="18"/>
                <w:szCs w:val="18"/>
              </w:rPr>
            </w:pPr>
            <w:r w:rsidRPr="00930125">
              <w:rPr>
                <w:rFonts w:ascii="Helvetica" w:hAnsi="Helvetica" w:cs="Arial"/>
                <w:color w:val="000000"/>
                <w:sz w:val="18"/>
                <w:szCs w:val="18"/>
              </w:rPr>
              <w:t>Hoge Rijndijk 207</w:t>
            </w:r>
          </w:p>
          <w:p w:rsidR="00BE4DDB" w:rsidRPr="00E01E5F" w:rsidRDefault="005A3C26" w:rsidP="00644EF0">
            <w:pPr>
              <w:pStyle w:val="Geenafstand"/>
              <w:tabs>
                <w:tab w:val="left" w:pos="2775"/>
              </w:tabs>
              <w:ind w:left="933" w:right="600"/>
              <w:rPr>
                <w:rFonts w:ascii="Helvetica" w:hAnsi="Helvetica" w:cs="Helvetica"/>
                <w:b/>
                <w:color w:val="00B050"/>
                <w:sz w:val="24"/>
                <w:szCs w:val="24"/>
              </w:rPr>
            </w:pPr>
            <w:r w:rsidRPr="00BA2733">
              <w:rPr>
                <w:rFonts w:ascii="Helvetica" w:hAnsi="Helvetica" w:cs="Arial"/>
                <w:color w:val="000000"/>
                <w:sz w:val="18"/>
                <w:szCs w:val="18"/>
              </w:rPr>
              <w:t xml:space="preserve">2382 </w:t>
            </w:r>
            <w:r w:rsidR="00644EF0">
              <w:rPr>
                <w:rFonts w:ascii="Helvetica" w:hAnsi="Helvetica" w:cs="Arial"/>
                <w:color w:val="000000"/>
                <w:sz w:val="18"/>
                <w:szCs w:val="18"/>
              </w:rPr>
              <w:t>AL Zoeterwoude</w:t>
            </w:r>
            <w:r w:rsidR="00644EF0">
              <w:rPr>
                <w:rFonts w:ascii="Helvetica" w:hAnsi="Helvetica" w:cs="Arial"/>
                <w:color w:val="000000"/>
                <w:sz w:val="18"/>
                <w:szCs w:val="18"/>
              </w:rPr>
              <w:br/>
              <w:t>tel +31</w:t>
            </w:r>
            <w:r w:rsidRPr="00BA2733">
              <w:rPr>
                <w:rFonts w:ascii="Helvetica" w:hAnsi="Helvetica" w:cs="Arial"/>
                <w:color w:val="000000"/>
                <w:sz w:val="18"/>
                <w:szCs w:val="18"/>
              </w:rPr>
              <w:t>(0)88-0129500</w:t>
            </w:r>
          </w:p>
        </w:tc>
      </w:tr>
    </w:tbl>
    <w:p w:rsidR="00CA420C" w:rsidRDefault="00CA420C" w:rsidP="007F18E9">
      <w:pPr>
        <w:tabs>
          <w:tab w:val="left" w:pos="9639"/>
        </w:tabs>
        <w:spacing w:after="100" w:afterAutospacing="1"/>
        <w:ind w:right="-141"/>
        <w:rPr>
          <w:rFonts w:ascii="Verdana" w:hAnsi="Verdana"/>
          <w:b/>
          <w:color w:val="00B050"/>
          <w:sz w:val="24"/>
          <w:szCs w:val="24"/>
          <w:u w:val="thick"/>
        </w:rPr>
      </w:pPr>
    </w:p>
    <w:sectPr w:rsidR="00CA420C" w:rsidSect="00CE5790">
      <w:footerReference w:type="default" r:id="rId11"/>
      <w:pgSz w:w="11906" w:h="16838"/>
      <w:pgMar w:top="0" w:right="849" w:bottom="1417" w:left="141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413" w:rsidRDefault="00435413" w:rsidP="00350A05">
      <w:pPr>
        <w:spacing w:after="0" w:line="240" w:lineRule="auto"/>
      </w:pPr>
      <w:r>
        <w:separator/>
      </w:r>
    </w:p>
  </w:endnote>
  <w:endnote w:type="continuationSeparator" w:id="0">
    <w:p w:rsidR="00435413" w:rsidRDefault="00435413" w:rsidP="0035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yriad-Roma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22" w:rsidRPr="00B54576" w:rsidRDefault="00E01E5F" w:rsidP="00B54576">
    <w:pPr>
      <w:pStyle w:val="Voettekst"/>
      <w:rPr>
        <w:sz w:val="12"/>
        <w:szCs w:val="12"/>
        <w:lang w:val="en-US"/>
      </w:rPr>
    </w:pPr>
    <w:r w:rsidRPr="00E01E5F">
      <w:rPr>
        <w:noProof/>
        <w:sz w:val="12"/>
        <w:szCs w:val="12"/>
        <w:lang w:eastAsia="nl-NL"/>
      </w:rPr>
      <w:drawing>
        <wp:inline distT="0" distB="0" distL="0" distR="0">
          <wp:extent cx="5755426" cy="905241"/>
          <wp:effectExtent l="19050" t="0" r="0" b="0"/>
          <wp:docPr id="5" name="Afbeelding 4" descr="onderzij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zijde.png"/>
                  <pic:cNvPicPr/>
                </pic:nvPicPr>
                <pic:blipFill>
                  <a:blip r:embed="rId1"/>
                  <a:stretch>
                    <a:fillRect/>
                  </a:stretch>
                </pic:blipFill>
                <pic:spPr>
                  <a:xfrm>
                    <a:off x="0" y="0"/>
                    <a:ext cx="5755426" cy="9052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413" w:rsidRDefault="00435413" w:rsidP="00350A05">
      <w:pPr>
        <w:spacing w:after="0" w:line="240" w:lineRule="auto"/>
      </w:pPr>
      <w:r>
        <w:separator/>
      </w:r>
    </w:p>
  </w:footnote>
  <w:footnote w:type="continuationSeparator" w:id="0">
    <w:p w:rsidR="00435413" w:rsidRDefault="00435413" w:rsidP="00350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01FD9"/>
    <w:multiLevelType w:val="hybridMultilevel"/>
    <w:tmpl w:val="6F544456"/>
    <w:lvl w:ilvl="0" w:tplc="EE70C684">
      <w:start w:val="1"/>
      <w:numFmt w:val="decimal"/>
      <w:lvlText w:val="%1."/>
      <w:lvlJc w:val="left"/>
      <w:pPr>
        <w:ind w:left="720" w:hanging="360"/>
      </w:pPr>
      <w:rPr>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F1296F"/>
    <w:multiLevelType w:val="hybridMultilevel"/>
    <w:tmpl w:val="019E51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C53EDD"/>
    <w:multiLevelType w:val="hybridMultilevel"/>
    <w:tmpl w:val="8F24ED90"/>
    <w:lvl w:ilvl="0" w:tplc="2FA8B9C6">
      <w:start w:val="1"/>
      <w:numFmt w:val="decimal"/>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05"/>
    <w:rsid w:val="00003680"/>
    <w:rsid w:val="00012F5E"/>
    <w:rsid w:val="0003207F"/>
    <w:rsid w:val="00040691"/>
    <w:rsid w:val="00046065"/>
    <w:rsid w:val="0005514C"/>
    <w:rsid w:val="0005697D"/>
    <w:rsid w:val="00062D0C"/>
    <w:rsid w:val="00076B89"/>
    <w:rsid w:val="00081761"/>
    <w:rsid w:val="000A03C4"/>
    <w:rsid w:val="000B4F8A"/>
    <w:rsid w:val="000B76E4"/>
    <w:rsid w:val="000B79B7"/>
    <w:rsid w:val="000D320A"/>
    <w:rsid w:val="000D4C48"/>
    <w:rsid w:val="000F0D94"/>
    <w:rsid w:val="00101FFF"/>
    <w:rsid w:val="00107A7F"/>
    <w:rsid w:val="0011358C"/>
    <w:rsid w:val="0012367E"/>
    <w:rsid w:val="00162D56"/>
    <w:rsid w:val="001900F6"/>
    <w:rsid w:val="0019543E"/>
    <w:rsid w:val="001A524F"/>
    <w:rsid w:val="001A7A8E"/>
    <w:rsid w:val="001B2626"/>
    <w:rsid w:val="001C7477"/>
    <w:rsid w:val="001E04D2"/>
    <w:rsid w:val="001E0CB6"/>
    <w:rsid w:val="001E2B59"/>
    <w:rsid w:val="00210252"/>
    <w:rsid w:val="00220B62"/>
    <w:rsid w:val="00233836"/>
    <w:rsid w:val="00236E38"/>
    <w:rsid w:val="00244837"/>
    <w:rsid w:val="00244D7E"/>
    <w:rsid w:val="00264A97"/>
    <w:rsid w:val="00270B42"/>
    <w:rsid w:val="00284FBD"/>
    <w:rsid w:val="00291CA1"/>
    <w:rsid w:val="002E3719"/>
    <w:rsid w:val="002F0F0E"/>
    <w:rsid w:val="002F7EBD"/>
    <w:rsid w:val="00301312"/>
    <w:rsid w:val="00306101"/>
    <w:rsid w:val="0030706D"/>
    <w:rsid w:val="00311106"/>
    <w:rsid w:val="00326155"/>
    <w:rsid w:val="00345881"/>
    <w:rsid w:val="00350A05"/>
    <w:rsid w:val="00351F7F"/>
    <w:rsid w:val="003541D2"/>
    <w:rsid w:val="00392DF3"/>
    <w:rsid w:val="00394B51"/>
    <w:rsid w:val="003A5989"/>
    <w:rsid w:val="003B0517"/>
    <w:rsid w:val="003B3560"/>
    <w:rsid w:val="003C0B50"/>
    <w:rsid w:val="004216C7"/>
    <w:rsid w:val="004247AB"/>
    <w:rsid w:val="00431D22"/>
    <w:rsid w:val="00432247"/>
    <w:rsid w:val="00435413"/>
    <w:rsid w:val="004360F4"/>
    <w:rsid w:val="0047751A"/>
    <w:rsid w:val="004A08AF"/>
    <w:rsid w:val="004B4A03"/>
    <w:rsid w:val="004C5E06"/>
    <w:rsid w:val="004D360E"/>
    <w:rsid w:val="004E0A04"/>
    <w:rsid w:val="004E2BF1"/>
    <w:rsid w:val="004E638D"/>
    <w:rsid w:val="004F23B5"/>
    <w:rsid w:val="004F34D0"/>
    <w:rsid w:val="004F3FE9"/>
    <w:rsid w:val="00510F8C"/>
    <w:rsid w:val="0051110E"/>
    <w:rsid w:val="005131B6"/>
    <w:rsid w:val="00514C1C"/>
    <w:rsid w:val="005536C7"/>
    <w:rsid w:val="00557548"/>
    <w:rsid w:val="0057717B"/>
    <w:rsid w:val="0059062B"/>
    <w:rsid w:val="0059317A"/>
    <w:rsid w:val="005A3C26"/>
    <w:rsid w:val="005A4DE4"/>
    <w:rsid w:val="005C6197"/>
    <w:rsid w:val="005D6A03"/>
    <w:rsid w:val="00605AB1"/>
    <w:rsid w:val="00614B69"/>
    <w:rsid w:val="00617DA0"/>
    <w:rsid w:val="00631818"/>
    <w:rsid w:val="00640E13"/>
    <w:rsid w:val="00644EF0"/>
    <w:rsid w:val="00655339"/>
    <w:rsid w:val="006618B9"/>
    <w:rsid w:val="00667F4E"/>
    <w:rsid w:val="00687DAE"/>
    <w:rsid w:val="00695109"/>
    <w:rsid w:val="006A3482"/>
    <w:rsid w:val="006A5BB1"/>
    <w:rsid w:val="006B39EE"/>
    <w:rsid w:val="006B3F66"/>
    <w:rsid w:val="006C2A64"/>
    <w:rsid w:val="006E068F"/>
    <w:rsid w:val="007017D9"/>
    <w:rsid w:val="0070406F"/>
    <w:rsid w:val="00715732"/>
    <w:rsid w:val="0073409F"/>
    <w:rsid w:val="00735249"/>
    <w:rsid w:val="007410B7"/>
    <w:rsid w:val="007427F6"/>
    <w:rsid w:val="00744121"/>
    <w:rsid w:val="00753571"/>
    <w:rsid w:val="007826A2"/>
    <w:rsid w:val="007A1940"/>
    <w:rsid w:val="007A4F44"/>
    <w:rsid w:val="007A5877"/>
    <w:rsid w:val="007B35C6"/>
    <w:rsid w:val="007C7F64"/>
    <w:rsid w:val="007E6D4F"/>
    <w:rsid w:val="007F18E9"/>
    <w:rsid w:val="008151B2"/>
    <w:rsid w:val="008434B6"/>
    <w:rsid w:val="00844FBF"/>
    <w:rsid w:val="008571FA"/>
    <w:rsid w:val="00882419"/>
    <w:rsid w:val="00893629"/>
    <w:rsid w:val="008942D7"/>
    <w:rsid w:val="00897807"/>
    <w:rsid w:val="008A1A2A"/>
    <w:rsid w:val="008A7670"/>
    <w:rsid w:val="008B56D0"/>
    <w:rsid w:val="008C3C82"/>
    <w:rsid w:val="008C6A84"/>
    <w:rsid w:val="008C6CD1"/>
    <w:rsid w:val="008D77E2"/>
    <w:rsid w:val="00923677"/>
    <w:rsid w:val="00926B5B"/>
    <w:rsid w:val="00930125"/>
    <w:rsid w:val="0093549F"/>
    <w:rsid w:val="00940B83"/>
    <w:rsid w:val="00950E52"/>
    <w:rsid w:val="00957E4B"/>
    <w:rsid w:val="00967EE6"/>
    <w:rsid w:val="009745E7"/>
    <w:rsid w:val="00982402"/>
    <w:rsid w:val="009C451A"/>
    <w:rsid w:val="009D331F"/>
    <w:rsid w:val="00A11314"/>
    <w:rsid w:val="00A25F8B"/>
    <w:rsid w:val="00A74ADA"/>
    <w:rsid w:val="00A90AE0"/>
    <w:rsid w:val="00A91482"/>
    <w:rsid w:val="00A95B3C"/>
    <w:rsid w:val="00AB5C1D"/>
    <w:rsid w:val="00AC5729"/>
    <w:rsid w:val="00AC5FEB"/>
    <w:rsid w:val="00AE0F9F"/>
    <w:rsid w:val="00B04CFC"/>
    <w:rsid w:val="00B1623C"/>
    <w:rsid w:val="00B2044B"/>
    <w:rsid w:val="00B40762"/>
    <w:rsid w:val="00B40EC2"/>
    <w:rsid w:val="00B47679"/>
    <w:rsid w:val="00B54576"/>
    <w:rsid w:val="00B545EE"/>
    <w:rsid w:val="00B56ABA"/>
    <w:rsid w:val="00B71892"/>
    <w:rsid w:val="00B7275A"/>
    <w:rsid w:val="00B7487B"/>
    <w:rsid w:val="00B80351"/>
    <w:rsid w:val="00B9553F"/>
    <w:rsid w:val="00BA202D"/>
    <w:rsid w:val="00BA2341"/>
    <w:rsid w:val="00BA46AC"/>
    <w:rsid w:val="00BA4D1C"/>
    <w:rsid w:val="00BB1387"/>
    <w:rsid w:val="00BB6D7C"/>
    <w:rsid w:val="00BC1BDE"/>
    <w:rsid w:val="00BC2A0E"/>
    <w:rsid w:val="00BC2B76"/>
    <w:rsid w:val="00BD61EE"/>
    <w:rsid w:val="00BD6929"/>
    <w:rsid w:val="00BE4DDB"/>
    <w:rsid w:val="00C03709"/>
    <w:rsid w:val="00C14EE5"/>
    <w:rsid w:val="00C50C85"/>
    <w:rsid w:val="00C55DEA"/>
    <w:rsid w:val="00C63ECF"/>
    <w:rsid w:val="00C64144"/>
    <w:rsid w:val="00C67D5A"/>
    <w:rsid w:val="00C83F50"/>
    <w:rsid w:val="00CA420C"/>
    <w:rsid w:val="00CB23EE"/>
    <w:rsid w:val="00CC6246"/>
    <w:rsid w:val="00CD3276"/>
    <w:rsid w:val="00CD7385"/>
    <w:rsid w:val="00CE5790"/>
    <w:rsid w:val="00CF1C98"/>
    <w:rsid w:val="00CF3810"/>
    <w:rsid w:val="00CF4D98"/>
    <w:rsid w:val="00CF64A0"/>
    <w:rsid w:val="00D078AB"/>
    <w:rsid w:val="00D10E57"/>
    <w:rsid w:val="00D12007"/>
    <w:rsid w:val="00D14438"/>
    <w:rsid w:val="00D14853"/>
    <w:rsid w:val="00D539BA"/>
    <w:rsid w:val="00D631D3"/>
    <w:rsid w:val="00D73E73"/>
    <w:rsid w:val="00D80488"/>
    <w:rsid w:val="00D959AF"/>
    <w:rsid w:val="00DA2C86"/>
    <w:rsid w:val="00DB73C9"/>
    <w:rsid w:val="00DC53B4"/>
    <w:rsid w:val="00DE19F3"/>
    <w:rsid w:val="00DF5448"/>
    <w:rsid w:val="00E0033C"/>
    <w:rsid w:val="00E01E5F"/>
    <w:rsid w:val="00E02061"/>
    <w:rsid w:val="00E02E48"/>
    <w:rsid w:val="00E11E93"/>
    <w:rsid w:val="00E216DC"/>
    <w:rsid w:val="00E27126"/>
    <w:rsid w:val="00E33B93"/>
    <w:rsid w:val="00E47022"/>
    <w:rsid w:val="00E51D18"/>
    <w:rsid w:val="00E57800"/>
    <w:rsid w:val="00E64086"/>
    <w:rsid w:val="00E86796"/>
    <w:rsid w:val="00E9609D"/>
    <w:rsid w:val="00EA46AF"/>
    <w:rsid w:val="00EA7D37"/>
    <w:rsid w:val="00EB3D31"/>
    <w:rsid w:val="00EB44FB"/>
    <w:rsid w:val="00EC5439"/>
    <w:rsid w:val="00EE5261"/>
    <w:rsid w:val="00EF15BF"/>
    <w:rsid w:val="00EF2A75"/>
    <w:rsid w:val="00F03551"/>
    <w:rsid w:val="00F106D5"/>
    <w:rsid w:val="00F109BE"/>
    <w:rsid w:val="00F30A56"/>
    <w:rsid w:val="00F31E15"/>
    <w:rsid w:val="00F34EA9"/>
    <w:rsid w:val="00F40BE8"/>
    <w:rsid w:val="00F555B7"/>
    <w:rsid w:val="00F55BCD"/>
    <w:rsid w:val="00F67621"/>
    <w:rsid w:val="00F715D6"/>
    <w:rsid w:val="00FB749C"/>
    <w:rsid w:val="00FC00D1"/>
    <w:rsid w:val="00FE0173"/>
    <w:rsid w:val="00FF63EF"/>
    <w:rsid w:val="00FF6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15BB51-07A8-4DC1-9528-25E02E4C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00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0A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A05"/>
    <w:rPr>
      <w:rFonts w:ascii="Tahoma" w:hAnsi="Tahoma" w:cs="Tahoma"/>
      <w:sz w:val="16"/>
      <w:szCs w:val="16"/>
    </w:rPr>
  </w:style>
  <w:style w:type="paragraph" w:styleId="Koptekst">
    <w:name w:val="header"/>
    <w:basedOn w:val="Standaard"/>
    <w:link w:val="KoptekstChar"/>
    <w:uiPriority w:val="99"/>
    <w:semiHidden/>
    <w:unhideWhenUsed/>
    <w:rsid w:val="00350A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50A05"/>
  </w:style>
  <w:style w:type="paragraph" w:styleId="Voettekst">
    <w:name w:val="footer"/>
    <w:basedOn w:val="Standaard"/>
    <w:link w:val="VoettekstChar"/>
    <w:uiPriority w:val="99"/>
    <w:unhideWhenUsed/>
    <w:rsid w:val="00350A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0A05"/>
  </w:style>
  <w:style w:type="table" w:styleId="Tabelraster">
    <w:name w:val="Table Grid"/>
    <w:basedOn w:val="Standaardtabel"/>
    <w:uiPriority w:val="59"/>
    <w:rsid w:val="00350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ver-buttons">
    <w:name w:val="hover-buttons"/>
    <w:basedOn w:val="Standaardalinea-lettertype"/>
    <w:rsid w:val="00BC2B76"/>
  </w:style>
  <w:style w:type="character" w:customStyle="1" w:styleId="wordentry">
    <w:name w:val="wordentry"/>
    <w:basedOn w:val="Standaardalinea-lettertype"/>
    <w:rsid w:val="00BC2B76"/>
  </w:style>
  <w:style w:type="paragraph" w:customStyle="1" w:styleId="Default">
    <w:name w:val="Default"/>
    <w:rsid w:val="0070406F"/>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F555B7"/>
    <w:pPr>
      <w:spacing w:after="0" w:line="240" w:lineRule="auto"/>
    </w:pPr>
  </w:style>
  <w:style w:type="paragraph" w:styleId="Lijstalinea">
    <w:name w:val="List Paragraph"/>
    <w:basedOn w:val="Standaard"/>
    <w:uiPriority w:val="34"/>
    <w:qFormat/>
    <w:rsid w:val="00DA2C86"/>
    <w:pPr>
      <w:ind w:left="720"/>
      <w:contextualSpacing/>
    </w:pPr>
  </w:style>
  <w:style w:type="paragraph" w:styleId="Normaalweb">
    <w:name w:val="Normal (Web)"/>
    <w:basedOn w:val="Standaard"/>
    <w:uiPriority w:val="99"/>
    <w:semiHidden/>
    <w:unhideWhenUsed/>
    <w:rsid w:val="0073409F"/>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67281">
      <w:bodyDiv w:val="1"/>
      <w:marLeft w:val="0"/>
      <w:marRight w:val="0"/>
      <w:marTop w:val="0"/>
      <w:marBottom w:val="0"/>
      <w:divBdr>
        <w:top w:val="none" w:sz="0" w:space="0" w:color="auto"/>
        <w:left w:val="none" w:sz="0" w:space="0" w:color="auto"/>
        <w:bottom w:val="none" w:sz="0" w:space="0" w:color="auto"/>
        <w:right w:val="none" w:sz="0" w:space="0" w:color="auto"/>
      </w:divBdr>
    </w:div>
    <w:div w:id="1072852650">
      <w:bodyDiv w:val="1"/>
      <w:marLeft w:val="0"/>
      <w:marRight w:val="0"/>
      <w:marTop w:val="0"/>
      <w:marBottom w:val="0"/>
      <w:divBdr>
        <w:top w:val="none" w:sz="0" w:space="0" w:color="auto"/>
        <w:left w:val="none" w:sz="0" w:space="0" w:color="auto"/>
        <w:bottom w:val="none" w:sz="0" w:space="0" w:color="auto"/>
        <w:right w:val="none" w:sz="0" w:space="0" w:color="auto"/>
      </w:divBdr>
    </w:div>
    <w:div w:id="1481342730">
      <w:bodyDiv w:val="1"/>
      <w:marLeft w:val="0"/>
      <w:marRight w:val="0"/>
      <w:marTop w:val="0"/>
      <w:marBottom w:val="0"/>
      <w:divBdr>
        <w:top w:val="none" w:sz="0" w:space="0" w:color="auto"/>
        <w:left w:val="none" w:sz="0" w:space="0" w:color="auto"/>
        <w:bottom w:val="none" w:sz="0" w:space="0" w:color="auto"/>
        <w:right w:val="none" w:sz="0" w:space="0" w:color="auto"/>
      </w:divBdr>
      <w:divsChild>
        <w:div w:id="1285312870">
          <w:marLeft w:val="0"/>
          <w:marRight w:val="0"/>
          <w:marTop w:val="0"/>
          <w:marBottom w:val="0"/>
          <w:divBdr>
            <w:top w:val="none" w:sz="0" w:space="0" w:color="auto"/>
            <w:left w:val="none" w:sz="0" w:space="0" w:color="auto"/>
            <w:bottom w:val="none" w:sz="0" w:space="0" w:color="auto"/>
            <w:right w:val="none" w:sz="0" w:space="0" w:color="auto"/>
          </w:divBdr>
        </w:div>
      </w:divsChild>
    </w:div>
    <w:div w:id="1820149954">
      <w:bodyDiv w:val="1"/>
      <w:marLeft w:val="0"/>
      <w:marRight w:val="0"/>
      <w:marTop w:val="0"/>
      <w:marBottom w:val="0"/>
      <w:divBdr>
        <w:top w:val="none" w:sz="0" w:space="0" w:color="auto"/>
        <w:left w:val="none" w:sz="0" w:space="0" w:color="auto"/>
        <w:bottom w:val="none" w:sz="0" w:space="0" w:color="auto"/>
        <w:right w:val="none" w:sz="0" w:space="0" w:color="auto"/>
      </w:divBdr>
      <w:divsChild>
        <w:div w:id="1002665742">
          <w:marLeft w:val="0"/>
          <w:marRight w:val="0"/>
          <w:marTop w:val="0"/>
          <w:marBottom w:val="0"/>
          <w:divBdr>
            <w:top w:val="none" w:sz="0" w:space="0" w:color="auto"/>
            <w:left w:val="none" w:sz="0" w:space="0" w:color="auto"/>
            <w:bottom w:val="none" w:sz="0" w:space="0" w:color="auto"/>
            <w:right w:val="none" w:sz="0" w:space="0" w:color="auto"/>
          </w:divBdr>
        </w:div>
      </w:divsChild>
    </w:div>
    <w:div w:id="1877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D3552-770C-9644-B62A-C66A7A27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gevelprof</dc:creator>
  <cp:keywords/>
  <dc:description/>
  <cp:lastModifiedBy>Microsoft Office User</cp:lastModifiedBy>
  <cp:revision>2</cp:revision>
  <cp:lastPrinted>2014-07-03T13:46:00Z</cp:lastPrinted>
  <dcterms:created xsi:type="dcterms:W3CDTF">2020-09-10T13:40:00Z</dcterms:created>
  <dcterms:modified xsi:type="dcterms:W3CDTF">2020-09-10T13:40:00Z</dcterms:modified>
</cp:coreProperties>
</file>